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701"/>
          <w:tab w:val="left" w:pos="2268"/>
        </w:tabs>
        <w:kinsoku/>
        <w:wordWrap/>
        <w:overflowPunct/>
        <w:topLinePunct w:val="0"/>
        <w:autoSpaceDE/>
        <w:autoSpaceDN/>
        <w:bidi w:val="0"/>
        <w:adjustRightInd w:val="0"/>
        <w:snapToGrid w:val="0"/>
        <w:spacing w:before="240" w:line="264" w:lineRule="auto"/>
        <w:jc w:val="center"/>
        <w:textAlignment w:val="auto"/>
        <w:rPr>
          <w:rFonts w:ascii="微软雅黑" w:hAnsi="微软雅黑" w:eastAsia="微软雅黑"/>
          <w:sz w:val="36"/>
          <w:szCs w:val="36"/>
        </w:rPr>
      </w:pPr>
      <w:r>
        <w:rPr>
          <w:rFonts w:hint="eastAsia" w:ascii="微软雅黑" w:hAnsi="微软雅黑" w:eastAsia="微软雅黑"/>
          <w:sz w:val="36"/>
          <w:szCs w:val="36"/>
        </w:rPr>
        <w:t>反商业贿赂承诺书</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宋体" w:hAnsi="宋体"/>
          <w:sz w:val="28"/>
          <w:szCs w:val="28"/>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我公司承诺：</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在</w:t>
      </w:r>
      <w:r>
        <w:rPr>
          <w:rFonts w:hint="eastAsia" w:ascii="仿宋" w:hAnsi="仿宋" w:eastAsia="仿宋"/>
          <w:sz w:val="28"/>
          <w:szCs w:val="28"/>
          <w:u w:val="single"/>
        </w:rPr>
        <w:t xml:space="preserve">                           </w:t>
      </w:r>
      <w:r>
        <w:rPr>
          <w:rFonts w:hint="eastAsia" w:ascii="仿宋" w:hAnsi="仿宋" w:eastAsia="仿宋"/>
          <w:sz w:val="28"/>
          <w:szCs w:val="28"/>
        </w:rPr>
        <w:t xml:space="preserve"> 招标活动中，我公司保证做到：</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如自愿给予甲方优惠，须在投标书或合同书中注明。</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三、如中标，承诺书在合同期内继续生效。</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四、若出现违反承诺行为，我公司及参与投标的工作人员愿意接受按照国家法律法规等有关规定给予的处罚，并赔偿给甲方造成的经济损失。</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五、如果贵公司人员在业务活动中有违规、违纪、违法行为，我方将采取有效措施防止其继续发生，并及时向贵公司纪检监察部门举报，积极配合贵公司的调查取证工作</w:t>
      </w:r>
      <w:r>
        <w:rPr>
          <w:rFonts w:ascii="仿宋" w:hAnsi="仿宋" w:eastAsia="仿宋"/>
          <w:sz w:val="28"/>
          <w:szCs w:val="28"/>
        </w:rPr>
        <w:t>,</w:t>
      </w:r>
      <w:r>
        <w:rPr>
          <w:rFonts w:hint="eastAsia" w:ascii="仿宋" w:hAnsi="仿宋" w:eastAsia="仿宋"/>
          <w:sz w:val="28"/>
          <w:szCs w:val="28"/>
        </w:rPr>
        <w:t>提供必要的协助和便利条件。</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公司法定代表人（</w:t>
      </w:r>
      <w:r>
        <w:rPr>
          <w:rFonts w:hint="eastAsia" w:ascii="仿宋" w:hAnsi="仿宋" w:eastAsia="仿宋"/>
          <w:b/>
          <w:bCs/>
          <w:sz w:val="28"/>
          <w:szCs w:val="28"/>
        </w:rPr>
        <w:t>签字</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r>
        <w:rPr>
          <w:rFonts w:hint="eastAsia" w:ascii="仿宋" w:hAnsi="仿宋" w:eastAsia="仿宋"/>
          <w:sz w:val="28"/>
          <w:szCs w:val="28"/>
        </w:rPr>
        <w:t>法定代表人授权代表（</w:t>
      </w:r>
      <w:r>
        <w:rPr>
          <w:rFonts w:hint="eastAsia" w:ascii="仿宋" w:hAnsi="仿宋" w:eastAsia="仿宋"/>
          <w:b/>
          <w:bCs/>
          <w:sz w:val="28"/>
          <w:szCs w:val="28"/>
        </w:rPr>
        <w:t>签字</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val="0"/>
        <w:snapToGrid w:val="0"/>
        <w:spacing w:line="264" w:lineRule="auto"/>
        <w:ind w:firstLine="560" w:firstLineChars="200"/>
        <w:textAlignment w:val="auto"/>
        <w:rPr>
          <w:rFonts w:ascii="仿宋" w:hAnsi="仿宋" w:eastAsia="仿宋"/>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64" w:lineRule="auto"/>
        <w:ind w:firstLine="6300" w:firstLineChars="2250"/>
        <w:textAlignment w:val="auto"/>
        <w:rPr>
          <w:rFonts w:ascii="仿宋" w:hAnsi="仿宋" w:eastAsia="仿宋"/>
          <w:sz w:val="28"/>
          <w:szCs w:val="28"/>
        </w:rPr>
      </w:pPr>
      <w:r>
        <w:rPr>
          <w:rFonts w:hint="eastAsia" w:ascii="仿宋" w:hAnsi="仿宋" w:eastAsia="仿宋"/>
          <w:sz w:val="28"/>
          <w:szCs w:val="28"/>
        </w:rPr>
        <w:t>（公司公章）</w:t>
      </w:r>
    </w:p>
    <w:p>
      <w:pPr>
        <w:keepNext w:val="0"/>
        <w:keepLines w:val="0"/>
        <w:pageBreakBefore w:val="0"/>
        <w:widowControl w:val="0"/>
        <w:kinsoku/>
        <w:wordWrap/>
        <w:overflowPunct/>
        <w:topLinePunct w:val="0"/>
        <w:autoSpaceDE/>
        <w:autoSpaceDN/>
        <w:bidi w:val="0"/>
        <w:adjustRightInd w:val="0"/>
        <w:snapToGrid w:val="0"/>
        <w:spacing w:line="264" w:lineRule="auto"/>
        <w:ind w:firstLine="6160" w:firstLineChars="2200"/>
        <w:textAlignment w:val="auto"/>
      </w:pPr>
      <w:r>
        <w:rPr>
          <w:rFonts w:hint="eastAsia" w:ascii="仿宋" w:hAnsi="仿宋" w:eastAsia="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5014D"/>
    <w:rsid w:val="5A5E688E"/>
    <w:rsid w:val="62DB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2020-11-18T01:45:00Z</dcterms:created>
  <dc:creator>FZ</dc:creator>
  <cp:lastModifiedBy>扬州威克公文收文员</cp:lastModifiedBy>
  <dcterms:modified xsi:type="dcterms:W3CDTF">2024-03-19T06:44:44Z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7E6129D9B34944559BE084AA1A808DF9</vt:lpwstr>
  </property>
</Properties>
</file>