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52042286"/>
      <w:bookmarkStart w:id="1" w:name="_Toc144974478"/>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3"/>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10"/>
        <w:spacing w:line="360" w:lineRule="auto"/>
        <w:ind w:left="1440" w:right="-22" w:firstLine="422"/>
        <w:rPr>
          <w:rFonts w:ascii="宋体" w:hAnsi="宋体"/>
          <w:b/>
          <w:szCs w:val="21"/>
          <w:highlight w:val="none"/>
        </w:rPr>
      </w:pPr>
    </w:p>
    <w:p w14:paraId="61538C51">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WKZB-20245-002</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三维透明膜裹包机</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10"/>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10"/>
        <w:tabs>
          <w:tab w:val="left" w:pos="3675"/>
          <w:tab w:val="left" w:pos="5040"/>
        </w:tabs>
        <w:spacing w:line="360" w:lineRule="auto"/>
        <w:ind w:right="-22" w:firstLine="1476" w:firstLineChars="700"/>
        <w:rPr>
          <w:rFonts w:hint="eastAsia" w:ascii="宋体" w:hAnsi="宋体"/>
          <w:b/>
          <w:szCs w:val="21"/>
          <w:highlight w:val="none"/>
        </w:rPr>
      </w:pPr>
    </w:p>
    <w:p w14:paraId="2F928E42">
      <w:pPr>
        <w:pStyle w:val="10"/>
        <w:tabs>
          <w:tab w:val="left" w:pos="3675"/>
          <w:tab w:val="left" w:pos="5040"/>
        </w:tabs>
        <w:spacing w:line="360" w:lineRule="auto"/>
        <w:ind w:right="-22" w:firstLine="1476" w:firstLineChars="700"/>
        <w:rPr>
          <w:rFonts w:hint="eastAsia" w:ascii="宋体" w:hAnsi="宋体"/>
          <w:b/>
          <w:szCs w:val="21"/>
          <w:highlight w:val="none"/>
        </w:rPr>
      </w:pPr>
    </w:p>
    <w:p w14:paraId="69A3E5F9">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一</w:t>
      </w:r>
      <w:r>
        <w:rPr>
          <w:rFonts w:hint="eastAsia" w:ascii="宋体" w:hAnsi="宋体"/>
          <w:b/>
          <w:sz w:val="32"/>
          <w:szCs w:val="32"/>
          <w:highlight w:val="none"/>
        </w:rPr>
        <w:t>月</w:t>
      </w:r>
    </w:p>
    <w:p w14:paraId="1BB97052">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30FDE825">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14:paraId="2B0E1D14">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14:paraId="10640E55">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14:paraId="08E33C68">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14:paraId="27F486E4">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14:paraId="54FEF21E">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14:paraId="737FDA55">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14:paraId="45D47B09">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14:paraId="268DA672">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14:paraId="45E46559">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14:paraId="2B146BD6">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14:paraId="1EB5C356">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14:paraId="6A000A94">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14:paraId="11F9D487">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14:paraId="5222881A">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14:paraId="0A74E20A">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14:paraId="56DE773A">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14:paraId="3579A540">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14:paraId="0F47E6C2">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14:paraId="3EAABFC9">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14:paraId="1A9CB20B">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14:paraId="26173462">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14:paraId="430C891D">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14:paraId="609FB979">
          <w:pPr>
            <w:pStyle w:val="24"/>
            <w:tabs>
              <w:tab w:val="right" w:leader="dot" w:pos="8306"/>
            </w:tabs>
            <w:rPr>
              <w:highlight w:val="none"/>
            </w:rPr>
          </w:pP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0CB0302C">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三维透明膜裹包机</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WKZB-20245-002</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三维透明膜裹包机</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6931"/>
      <w:bookmarkStart w:id="14" w:name="_Toc28608"/>
      <w:r>
        <w:rPr>
          <w:rFonts w:hint="eastAsia" w:ascii="宋体" w:hAnsi="宋体" w:cs="宋体"/>
          <w:b/>
          <w:bCs/>
          <w:szCs w:val="21"/>
          <w:highlight w:val="none"/>
          <w:lang w:val="zh-CN" w:bidi="zh-CN"/>
        </w:rPr>
        <w:t>二、项目概况和招标范围</w:t>
      </w:r>
      <w:bookmarkEnd w:id="12"/>
      <w:bookmarkEnd w:id="13"/>
      <w:bookmarkEnd w:id="14"/>
    </w:p>
    <w:p w14:paraId="22F573F4">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三维透明膜裹包机，1台。</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三维透明膜裹包机</w:t>
      </w:r>
      <w:r>
        <w:rPr>
          <w:rFonts w:hint="eastAsia" w:ascii="宋体" w:hAnsi="宋体" w:cs="宋体"/>
          <w:szCs w:val="21"/>
          <w:highlight w:val="none"/>
          <w:lang w:val="zh-CN" w:bidi="zh-CN"/>
        </w:rPr>
        <w:t xml:space="preserve">采购;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23826"/>
      <w:bookmarkStart w:id="16" w:name="_Toc15843"/>
      <w:bookmarkStart w:id="17" w:name="_Toc1963"/>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三维透明膜裹包机</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14:paraId="49BEF31F">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28425"/>
      <w:bookmarkStart w:id="25" w:name="_Toc6081"/>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11141"/>
      <w:bookmarkStart w:id="28" w:name="_Toc21387"/>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single"/>
          <w:lang w:val="en-US" w:bidi="zh-CN"/>
        </w:rPr>
        <w:t>1名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三维透明膜裹包机</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12C60927">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至质保期满</w:t>
      </w:r>
      <w:r>
        <w:rPr>
          <w:rFonts w:hint="eastAsia" w:ascii="宋体" w:hAnsi="宋体" w:cs="宋体"/>
          <w:szCs w:val="21"/>
          <w:highlight w:val="none"/>
          <w:lang w:bidi="zh-CN"/>
        </w:rPr>
        <w:t>。</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30277"/>
      <w:bookmarkStart w:id="31" w:name="_Toc14869"/>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14:paraId="27DCB5F0">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14:paraId="0617DEF0">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33102490"/>
      <w:bookmarkStart w:id="36" w:name="_Toc179632544"/>
      <w:bookmarkStart w:id="37" w:name="_Toc390940505"/>
      <w:bookmarkStart w:id="38" w:name="_Toc152042303"/>
      <w:bookmarkStart w:id="39" w:name="_Toc25653"/>
      <w:bookmarkStart w:id="40" w:name="_Toc152045527"/>
      <w:bookmarkStart w:id="41" w:name="_Toc109736026"/>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14:paraId="7DA1BE83">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09736027"/>
      <w:bookmarkStart w:id="44" w:name="_Toc152042304"/>
      <w:bookmarkStart w:id="45" w:name="_Toc179632545"/>
      <w:bookmarkStart w:id="46" w:name="_Toc390940506"/>
      <w:bookmarkStart w:id="47" w:name="_Toc233102491"/>
      <w:bookmarkStart w:id="48" w:name="_Toc20399"/>
      <w:bookmarkStart w:id="49" w:name="_Toc18804"/>
      <w:bookmarkStart w:id="50" w:name="_Toc152045528"/>
      <w:bookmarkStart w:id="51" w:name="_Toc14497449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14:paraId="721880B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14:paraId="17C441E3">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81F9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14:paraId="6FB082FA">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14:paraId="403753DD">
            <w:pPr>
              <w:jc w:val="center"/>
              <w:rPr>
                <w:rFonts w:ascii="宋体" w:hAnsi="宋体"/>
                <w:b/>
                <w:szCs w:val="21"/>
                <w:highlight w:val="none"/>
              </w:rPr>
            </w:pPr>
            <w:r>
              <w:rPr>
                <w:rFonts w:hint="eastAsia" w:ascii="宋体" w:hAnsi="宋体"/>
                <w:b/>
                <w:szCs w:val="21"/>
                <w:highlight w:val="none"/>
              </w:rPr>
              <w:t>内      容</w:t>
            </w:r>
          </w:p>
        </w:tc>
      </w:tr>
      <w:tr w14:paraId="753ED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14:paraId="1D743FA6">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14:paraId="6A3362C1">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14:paraId="6AC5038E">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14:paraId="351C74E6">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14:paraId="649ABC26">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14:paraId="577E5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14:paraId="39709FE2">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14:paraId="64F55133">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14:paraId="78FFFBCF">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14:paraId="5B98DCFD">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14:paraId="0BE81576">
            <w:pPr>
              <w:spacing w:line="360" w:lineRule="auto"/>
              <w:rPr>
                <w:rFonts w:hint="eastAsia"/>
                <w:highlight w:val="none"/>
              </w:rPr>
            </w:pPr>
            <w:r>
              <w:rPr>
                <w:rFonts w:hint="eastAsia"/>
                <w:highlight w:val="none"/>
              </w:rPr>
              <w:t>良好记录（提供投标截止日前6个月内任意连续3个月已缴凭证）；</w:t>
            </w: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14:paraId="7C197C87">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14:paraId="4F1610BC">
            <w:pPr>
              <w:spacing w:line="360" w:lineRule="auto"/>
              <w:ind w:left="630" w:hanging="630" w:hangingChars="300"/>
              <w:rPr>
                <w:rFonts w:hint="eastAsia"/>
                <w:highlight w:val="none"/>
              </w:rPr>
            </w:pPr>
            <w:r>
              <w:rPr>
                <w:rFonts w:hint="eastAsia"/>
                <w:highlight w:val="none"/>
              </w:rPr>
              <w:t>品生产商出具的合法且在有效期内的授权书；</w:t>
            </w:r>
          </w:p>
          <w:p w14:paraId="3DABA3A6">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14:paraId="764D9B8B">
            <w:pPr>
              <w:spacing w:line="360" w:lineRule="auto"/>
              <w:ind w:left="630" w:hanging="630" w:hangingChars="300"/>
              <w:rPr>
                <w:rFonts w:hint="eastAsia"/>
                <w:highlight w:val="none"/>
              </w:rPr>
            </w:pPr>
            <w:r>
              <w:rPr>
                <w:rFonts w:hint="eastAsia"/>
                <w:highlight w:val="none"/>
              </w:rPr>
              <w:t>由其控股的子公司，不得同时参与本项目；</w:t>
            </w:r>
          </w:p>
          <w:p w14:paraId="259632E4">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14:paraId="2D95382B">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14:paraId="4B79D212">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14:paraId="21F8F950">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14:paraId="1B711DA1">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14:paraId="17D97BE7">
            <w:pPr>
              <w:spacing w:line="360" w:lineRule="auto"/>
              <w:ind w:left="630" w:hanging="630" w:hangingChars="300"/>
              <w:rPr>
                <w:rFonts w:hint="eastAsia"/>
                <w:highlight w:val="none"/>
              </w:rPr>
            </w:pPr>
            <w:r>
              <w:rPr>
                <w:rFonts w:hint="eastAsia"/>
                <w:highlight w:val="none"/>
              </w:rPr>
              <w:t>侵权指控，投标人须依法承担全部责任；</w:t>
            </w:r>
          </w:p>
          <w:p w14:paraId="04443750">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14:paraId="49386E26">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14:paraId="6BBF4C82">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14:paraId="0906E368">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14:paraId="261D911F">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14:paraId="16FF5E39">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14:paraId="3FA1D67C">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4F036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30933882">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14:paraId="177B2BAD">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14:paraId="3EEC0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07764F1B">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14:paraId="30B78969">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14:paraId="5EE5E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6EE01A99">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14:paraId="674E9D85">
            <w:pPr>
              <w:spacing w:line="320" w:lineRule="exact"/>
              <w:rPr>
                <w:rFonts w:ascii="宋体" w:hAnsi="宋体" w:cs="Arial"/>
                <w:szCs w:val="21"/>
                <w:highlight w:val="none"/>
              </w:rPr>
            </w:pPr>
            <w:r>
              <w:rPr>
                <w:rFonts w:ascii="宋体" w:hAnsi="宋体" w:cs="Arial"/>
                <w:szCs w:val="21"/>
                <w:highlight w:val="none"/>
              </w:rPr>
              <w:t>是否允许提供备选方案：否</w:t>
            </w:r>
          </w:p>
        </w:tc>
      </w:tr>
      <w:tr w14:paraId="4B67A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778010AA">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14:paraId="7CBF9126">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14:paraId="1CD9B62F">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14:paraId="52278711">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5954D602">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14:paraId="1249F8F4">
            <w:pPr>
              <w:spacing w:line="360" w:lineRule="exact"/>
              <w:rPr>
                <w:rFonts w:ascii="宋体" w:hAnsi="宋体"/>
                <w:b/>
                <w:szCs w:val="21"/>
                <w:highlight w:val="none"/>
              </w:rPr>
            </w:pP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14:paraId="224383C6">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14:paraId="611457A1">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5</w:t>
            </w:r>
            <w:r>
              <w:rPr>
                <w:rFonts w:hint="eastAsia" w:ascii="宋体" w:hAnsi="宋体"/>
                <w:b/>
                <w:bCs/>
                <w:szCs w:val="21"/>
                <w:highlight w:val="yellow"/>
                <w:u w:val="single"/>
              </w:rPr>
              <w:t>年</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月</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yellow"/>
              </w:rPr>
              <w:t>（北京时间）</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2F40F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14:paraId="5EFC9045">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14:paraId="0E07B733">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14:paraId="220A8534">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61CC8279">
            <w:pPr>
              <w:spacing w:line="360" w:lineRule="auto"/>
              <w:rPr>
                <w:rFonts w:hint="eastAsia"/>
                <w:highlight w:val="none"/>
              </w:rPr>
            </w:pPr>
            <w:r>
              <w:rPr>
                <w:rFonts w:hint="eastAsia"/>
                <w:highlight w:val="none"/>
              </w:rPr>
              <w:t>1、本次共选择</w:t>
            </w:r>
            <w:r>
              <w:rPr>
                <w:rFonts w:hint="eastAsia"/>
                <w:color w:val="FF0000"/>
                <w:highlight w:val="none"/>
                <w:u w:val="single"/>
                <w:lang w:val="en-US" w:eastAsia="zh-CN"/>
              </w:rPr>
              <w:t>1</w:t>
            </w:r>
            <w:r>
              <w:rPr>
                <w:rFonts w:hint="eastAsia"/>
                <w:highlight w:val="none"/>
              </w:rPr>
              <w:t>家供应商，以实际订单为准。</w:t>
            </w:r>
          </w:p>
          <w:p w14:paraId="13465971">
            <w:pPr>
              <w:spacing w:line="360" w:lineRule="auto"/>
              <w:rPr>
                <w:rFonts w:hint="eastAsia"/>
                <w:highlight w:val="none"/>
              </w:rPr>
            </w:pPr>
            <w:r>
              <w:rPr>
                <w:rFonts w:hint="eastAsia"/>
                <w:highlight w:val="none"/>
              </w:rPr>
              <w:t>2、付款方式：参照合同。</w:t>
            </w:r>
          </w:p>
          <w:p w14:paraId="01E6E6DD">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14:paraId="2E8DBAB1">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none"/>
                <w:lang w:val="en-US" w:bidi="zh-CN"/>
              </w:rPr>
              <w:t>至质保期满</w:t>
            </w:r>
            <w:r>
              <w:rPr>
                <w:rFonts w:hint="eastAsia"/>
                <w:highlight w:val="none"/>
              </w:rPr>
              <w:t>。</w:t>
            </w:r>
          </w:p>
          <w:p w14:paraId="5F0BA311">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14:paraId="1ACACCA4">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7988805B">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520356143"/>
      <w:bookmarkStart w:id="54" w:name="_Toc216582805"/>
      <w:bookmarkStart w:id="55" w:name="_Toc179632546"/>
      <w:bookmarkStart w:id="56" w:name="_Toc233102492"/>
      <w:bookmarkStart w:id="57" w:name="_Toc152042305"/>
      <w:bookmarkStart w:id="58" w:name="_Toc144974497"/>
      <w:bookmarkStart w:id="59" w:name="_Toc152045529"/>
    </w:p>
    <w:p w14:paraId="2B56D2F2">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14:paraId="6F121B09">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520356144"/>
      <w:bookmarkStart w:id="63" w:name="_Toc109736029"/>
      <w:bookmarkStart w:id="64" w:name="_Toc1794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14:paraId="63D69B32">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14:paraId="63E52DE8">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14:paraId="7875E424">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14:paraId="0B3AD59F">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14:paraId="3306DB5F">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14:paraId="09C03A39">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14:paraId="688DAFEA">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14:paraId="464E029F">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14:paraId="54A02EEF">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14:paraId="057B3273">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14:paraId="3161205F">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14:paraId="508A297D">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14:paraId="6615A1E4">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14:paraId="050C2DB9">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14:paraId="173EE229">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14:paraId="6BE1A6F8">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14:paraId="1D8DF374">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14:paraId="3E8DB331">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14:paraId="01E51747">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14:paraId="0F9F9E0A">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14:paraId="2F993FA4">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14:paraId="5A71C22E">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14:paraId="3EBE1F9F">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205"/>
      <w:bookmarkStart w:id="70" w:name="_Toc109736031"/>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14:paraId="0A8D42AA">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14:paraId="535F1C4D">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27623"/>
      <w:bookmarkStart w:id="74" w:name="_Toc472"/>
      <w:r>
        <w:rPr>
          <w:rFonts w:hint="eastAsia" w:ascii="宋体" w:hAnsi="宋体"/>
          <w:b/>
          <w:bCs/>
          <w:sz w:val="21"/>
          <w:szCs w:val="21"/>
          <w:highlight w:val="none"/>
        </w:rPr>
        <w:t>4.     适用法律</w:t>
      </w:r>
      <w:bookmarkEnd w:id="72"/>
      <w:bookmarkEnd w:id="73"/>
      <w:bookmarkEnd w:id="74"/>
    </w:p>
    <w:p w14:paraId="5CCBCB46">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14:paraId="5C43BED7">
      <w:pPr>
        <w:spacing w:line="360" w:lineRule="auto"/>
        <w:ind w:left="1080" w:leftChars="257" w:hanging="540"/>
        <w:rPr>
          <w:rFonts w:hint="eastAsia" w:ascii="宋体" w:hAnsi="宋体"/>
          <w:szCs w:val="21"/>
          <w:highlight w:val="none"/>
        </w:rPr>
      </w:pPr>
    </w:p>
    <w:p w14:paraId="1124569C">
      <w:pPr>
        <w:pStyle w:val="4"/>
        <w:spacing w:before="0" w:line="360" w:lineRule="auto"/>
        <w:jc w:val="center"/>
        <w:rPr>
          <w:rFonts w:hint="eastAsia" w:ascii="宋体" w:hAnsi="宋体" w:eastAsia="宋体"/>
          <w:sz w:val="24"/>
          <w:szCs w:val="24"/>
          <w:highlight w:val="none"/>
        </w:rPr>
      </w:pPr>
      <w:bookmarkStart w:id="75" w:name="_Toc520356146"/>
      <w:bookmarkStart w:id="76" w:name="_Toc216582806"/>
      <w:bookmarkStart w:id="77" w:name="_Toc1810"/>
      <w:bookmarkStart w:id="78" w:name="_Toc109736033"/>
      <w:r>
        <w:rPr>
          <w:rFonts w:hint="eastAsia" w:ascii="宋体" w:hAnsi="宋体" w:eastAsia="宋体"/>
          <w:sz w:val="24"/>
          <w:szCs w:val="24"/>
          <w:highlight w:val="none"/>
        </w:rPr>
        <w:t>二   招标文件</w:t>
      </w:r>
      <w:bookmarkEnd w:id="75"/>
      <w:bookmarkEnd w:id="76"/>
      <w:bookmarkEnd w:id="77"/>
      <w:bookmarkEnd w:id="78"/>
    </w:p>
    <w:p w14:paraId="629F642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14:paraId="4686BE6F">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14:paraId="3403A478">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14:paraId="031F75DC">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14:paraId="4F9CEBB9">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14:paraId="6B6FE018">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14:paraId="40EB45BC">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14:paraId="58F6901F">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14:paraId="196A8B8E">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14:paraId="49E845C2">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14:paraId="0178A28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14:paraId="2A95B47A">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14:paraId="326BCED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14:paraId="72E62AD8">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14:paraId="2EE15E20">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14:paraId="280AEE2B">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14:paraId="0D82DA80">
      <w:pPr>
        <w:spacing w:line="360" w:lineRule="auto"/>
        <w:ind w:left="788" w:hanging="787" w:hangingChars="375"/>
        <w:rPr>
          <w:rFonts w:hint="eastAsia" w:ascii="宋体" w:hAnsi="宋体"/>
          <w:szCs w:val="21"/>
          <w:highlight w:val="none"/>
        </w:rPr>
      </w:pPr>
    </w:p>
    <w:p w14:paraId="591D5C58">
      <w:pPr>
        <w:rPr>
          <w:rFonts w:hint="eastAsia" w:ascii="宋体" w:hAnsi="宋体"/>
          <w:szCs w:val="21"/>
          <w:highlight w:val="none"/>
        </w:rPr>
      </w:pPr>
      <w:bookmarkStart w:id="86" w:name="_Toc516367020"/>
      <w:bookmarkStart w:id="87" w:name="_Toc216582807"/>
      <w:bookmarkStart w:id="88" w:name="_Toc520356150"/>
    </w:p>
    <w:p w14:paraId="553A8C02">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14:paraId="63F0651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52035615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14:paraId="5593D8D7">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14:paraId="3CEA07CE">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14:paraId="1D77F655">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14:paraId="654A2327">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14:paraId="7FD41CA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195"/>
      <w:bookmarkStart w:id="96" w:name="_Ref467306676"/>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14:paraId="3C390678">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14:paraId="4B7289D3">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19FAA89E">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5387CF0A">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5821DB00">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45702E9">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14:paraId="32C30E4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41A018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04E60D7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5AA26D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0777E749">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14:paraId="2EA3134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3D54E49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301AD08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771732F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AD87B5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023FD159">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3B62311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4D33597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3622B60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1C084F5C">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14:paraId="3B46854A">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14:paraId="77E576AA">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14:paraId="60AD35A5">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14:paraId="2E6DBCAA">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14:paraId="4276C35B">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14:paraId="7B5F93AE">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14:paraId="18133D89">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14:paraId="614E0C22">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14:paraId="0C831293">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14:paraId="4BFE5311">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14:paraId="2311D4B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14:paraId="184B9EAE">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14:paraId="6BD5AC26">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14:paraId="36F88A40">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14:paraId="2A77C5B8">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14:paraId="701F4B74">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14:paraId="71080319">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14:paraId="54E97731">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14:paraId="0078BF19">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14:paraId="653A150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Toc520356156"/>
      <w:bookmarkStart w:id="110" w:name="_Ref467306513"/>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14:paraId="34DF6FB4">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14:paraId="4CF3DCD5">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14:paraId="237C33C9">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14:paraId="20380A7E">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14:paraId="6EEBB4AD">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14:paraId="4A835BC0">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14:paraId="2CD18D9E">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14:paraId="288B9E5E">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14:paraId="381FEE1B">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14:paraId="69FDFD47">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14:paraId="63DA61F7">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14:paraId="600C403E">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14:paraId="10872932">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14:paraId="5F672E49">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14:paraId="666076C9">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14:paraId="6A0074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14:paraId="68443D5F">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14:paraId="5EC0EF96">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14:paraId="63FA97A2">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14:paraId="7E8B2185">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14:paraId="673CDB2D">
      <w:pPr>
        <w:spacing w:line="360" w:lineRule="auto"/>
        <w:ind w:left="788" w:hanging="787" w:hangingChars="375"/>
        <w:rPr>
          <w:rFonts w:ascii="宋体" w:hAnsi="宋体"/>
          <w:szCs w:val="21"/>
          <w:highlight w:val="none"/>
        </w:rPr>
      </w:pPr>
    </w:p>
    <w:p w14:paraId="3CF3EE38">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216582808"/>
      <w:bookmarkStart w:id="119" w:name="_Toc23629"/>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14:paraId="1909B19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14:paraId="7660153E">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14:paraId="4559EC82">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14:paraId="17A2BC84">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14:paraId="0FE23797">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14:paraId="41214FDA">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14:paraId="257CEAC1">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14:paraId="722D440A">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14:paraId="7C7EB3C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14:paraId="047C8E71">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14:paraId="0F95EC01">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14:paraId="77A7DE10">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14:paraId="044B417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14:paraId="51B15A74">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14:paraId="41B03CC1">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14:paraId="0ABECD16">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14:paraId="497B1018">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14:paraId="453D1623">
      <w:pPr>
        <w:spacing w:line="360" w:lineRule="auto"/>
        <w:ind w:left="1080" w:leftChars="257" w:hanging="540"/>
        <w:rPr>
          <w:rFonts w:hint="eastAsia" w:ascii="宋体" w:hAnsi="宋体"/>
          <w:sz w:val="24"/>
          <w:highlight w:val="none"/>
          <w:shd w:val="pct10" w:color="auto" w:fill="FFFFFF"/>
        </w:rPr>
      </w:pPr>
    </w:p>
    <w:p w14:paraId="38AA291D">
      <w:pPr>
        <w:pStyle w:val="4"/>
        <w:spacing w:before="0" w:line="360" w:lineRule="auto"/>
        <w:jc w:val="center"/>
        <w:rPr>
          <w:rFonts w:hint="eastAsia" w:ascii="宋体" w:hAnsi="宋体" w:eastAsia="宋体"/>
          <w:sz w:val="24"/>
          <w:szCs w:val="24"/>
          <w:highlight w:val="none"/>
        </w:rPr>
      </w:pPr>
      <w:bookmarkStart w:id="127" w:name="_Toc520356163"/>
      <w:bookmarkStart w:id="128" w:name="_Toc109736049"/>
      <w:bookmarkStart w:id="129" w:name="_Toc216582809"/>
      <w:bookmarkStart w:id="130" w:name="_Toc23762"/>
      <w:r>
        <w:rPr>
          <w:rFonts w:hint="eastAsia" w:ascii="宋体" w:hAnsi="宋体" w:eastAsia="宋体"/>
          <w:sz w:val="24"/>
          <w:szCs w:val="24"/>
          <w:highlight w:val="none"/>
        </w:rPr>
        <w:t>五   开标及评标</w:t>
      </w:r>
      <w:bookmarkEnd w:id="127"/>
      <w:bookmarkEnd w:id="128"/>
      <w:bookmarkEnd w:id="129"/>
      <w:bookmarkEnd w:id="130"/>
    </w:p>
    <w:p w14:paraId="1E66669D">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14:paraId="2EC16233">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14:paraId="3C7C5833">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14:paraId="07AB98DE">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14:paraId="4973FCA2">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14:paraId="426FE123">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14:paraId="44E16456">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14:paraId="61A9D68F">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14:paraId="3244B02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14:paraId="5AC49923">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14:paraId="0EA614E5">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14:paraId="43CB93A3">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14:paraId="21C89D7B">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14:paraId="6656FDE7">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65E4A7DD">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14:paraId="7FD54956">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14:paraId="2C515E4B">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14:paraId="58EF3CFC">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3B45E00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14:paraId="727F8F1E">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14:paraId="67F1073E">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14:paraId="062F50CC">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14:paraId="565B302E">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14:paraId="176AF844">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14:paraId="03B47582">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14:paraId="3091C454">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14:paraId="5DAC900A">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14:paraId="46ACE2F8">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14:paraId="6BBC0980">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14:paraId="7AEBB1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14:paraId="018A65FA">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14:paraId="1AD9EDFC">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14:paraId="6026CF94">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14:paraId="53F413D4">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14:paraId="05BD897D">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14:paraId="5A19001C">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14:paraId="302044C5">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14:paraId="2607884C">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14:paraId="71369309">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14:paraId="3FC04B99">
      <w:pPr>
        <w:spacing w:line="360" w:lineRule="auto"/>
        <w:ind w:left="1080" w:leftChars="257" w:hanging="540"/>
        <w:rPr>
          <w:rFonts w:hint="eastAsia" w:ascii="宋体" w:hAnsi="宋体"/>
          <w:szCs w:val="21"/>
          <w:highlight w:val="none"/>
        </w:rPr>
      </w:pPr>
    </w:p>
    <w:p w14:paraId="62F4F259">
      <w:pPr>
        <w:pStyle w:val="4"/>
        <w:spacing w:before="0" w:line="360" w:lineRule="auto"/>
        <w:jc w:val="center"/>
        <w:rPr>
          <w:rFonts w:hint="eastAsia" w:ascii="宋体" w:hAnsi="宋体" w:eastAsia="宋体"/>
          <w:sz w:val="24"/>
          <w:szCs w:val="24"/>
          <w:highlight w:val="none"/>
        </w:rPr>
      </w:pPr>
      <w:bookmarkStart w:id="142" w:name="_Toc216582810"/>
      <w:bookmarkStart w:id="143" w:name="_Toc109736055"/>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14:paraId="627514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Ref467307010"/>
      <w:bookmarkStart w:id="146" w:name="_Toc52035617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14:paraId="3D8840D8">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14:paraId="2B799A40">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14:paraId="203D2C95">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14:paraId="6517CCF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14:paraId="7439DC6E">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14:paraId="552FD642">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14:paraId="353887AC">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14:paraId="1C7B73D6">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14:paraId="14AE884B">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14:paraId="44742C1E">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14:paraId="68D1526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062"/>
      <w:bookmarkStart w:id="156" w:name="_Toc520356175"/>
      <w:bookmarkStart w:id="157" w:name="_Ref467306978"/>
      <w:bookmarkStart w:id="158" w:name="_Toc109736060"/>
      <w:bookmarkStart w:id="159" w:name="_Ref467307204"/>
      <w:bookmarkStart w:id="160" w:name="_Ref46730637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14:paraId="4654CD5F">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14:paraId="3739F347">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14:paraId="244E562E">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14:paraId="7D15E7CA">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14:paraId="0764F9B7">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14:paraId="29D3BB2D">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14:paraId="0D554D48">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14:paraId="3E3FF38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14:paraId="4F8B71CE">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14:paraId="79B4DDB3">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14:paraId="07498AC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14:paraId="1878D256">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14:paraId="1FE5337F">
      <w:pPr>
        <w:rPr>
          <w:rFonts w:hint="eastAsia" w:ascii="宋体" w:hAnsi="宋体"/>
          <w:bCs/>
          <w:sz w:val="28"/>
          <w:szCs w:val="28"/>
          <w:highlight w:val="none"/>
        </w:rPr>
      </w:pPr>
      <w:r>
        <w:rPr>
          <w:rFonts w:hint="eastAsia" w:ascii="宋体" w:hAnsi="宋体"/>
          <w:bCs/>
          <w:sz w:val="28"/>
          <w:szCs w:val="28"/>
          <w:highlight w:val="none"/>
        </w:rPr>
        <w:br w:type="page"/>
      </w:r>
    </w:p>
    <w:p w14:paraId="19130FC2">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14:paraId="78E6627E">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14:paraId="375FE7D9">
      <w:pPr>
        <w:outlineLvl w:val="2"/>
        <w:rPr>
          <w:rFonts w:ascii="宋体" w:hAnsi="宋体"/>
          <w:szCs w:val="21"/>
          <w:highlight w:val="none"/>
        </w:rPr>
      </w:pPr>
      <w:bookmarkStart w:id="171" w:name="_Ref467379195"/>
      <w:bookmarkStart w:id="172" w:name="_Ref467379109"/>
      <w:bookmarkStart w:id="173" w:name="_Toc487900349"/>
      <w:bookmarkStart w:id="174" w:name="_Ref467378499"/>
      <w:bookmarkStart w:id="175" w:name="_Ref467379094"/>
      <w:bookmarkStart w:id="176" w:name="_Ref467378404"/>
      <w:bookmarkStart w:id="177" w:name="_Ref467379101"/>
      <w:bookmarkStart w:id="178" w:name="_Toc415222497"/>
      <w:bookmarkStart w:id="179" w:name="_Ref467379205"/>
      <w:bookmarkStart w:id="180" w:name="_Ref467379214"/>
      <w:bookmarkStart w:id="181" w:name="_Ref467378463"/>
      <w:bookmarkStart w:id="182" w:name="_Ref467379225"/>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14:paraId="13BF8B03">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14:paraId="0699EB22">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14:paraId="599538DD">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14:paraId="67B640D7">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14:paraId="18A9B715">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14:paraId="55BB828E">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14:paraId="3828B9EC">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14:paraId="31953A7A">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14:paraId="18EFE7DB">
      <w:pPr>
        <w:outlineLvl w:val="2"/>
        <w:rPr>
          <w:rFonts w:ascii="宋体" w:hAnsi="宋体"/>
          <w:szCs w:val="21"/>
          <w:highlight w:val="none"/>
        </w:rPr>
      </w:pPr>
      <w:bookmarkStart w:id="188" w:name="_Toc31740"/>
      <w:bookmarkStart w:id="189" w:name="_Toc10889"/>
      <w:bookmarkStart w:id="190" w:name="_Toc487900350"/>
      <w:bookmarkStart w:id="191" w:name="_Toc415222498"/>
      <w:r>
        <w:rPr>
          <w:rFonts w:hint="eastAsia" w:ascii="宋体" w:hAnsi="宋体"/>
          <w:szCs w:val="21"/>
          <w:highlight w:val="none"/>
        </w:rPr>
        <w:t>2     技术规范</w:t>
      </w:r>
      <w:bookmarkEnd w:id="188"/>
      <w:bookmarkEnd w:id="189"/>
      <w:bookmarkEnd w:id="190"/>
      <w:bookmarkEnd w:id="191"/>
    </w:p>
    <w:p w14:paraId="5E99CABA">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14:paraId="03BA7F7E">
      <w:pPr>
        <w:outlineLvl w:val="2"/>
        <w:rPr>
          <w:rFonts w:ascii="宋体" w:hAnsi="宋体"/>
          <w:szCs w:val="21"/>
          <w:highlight w:val="none"/>
        </w:rPr>
      </w:pPr>
      <w:bookmarkStart w:id="192" w:name="_Toc415222499"/>
      <w:bookmarkStart w:id="193" w:name="_Toc2425"/>
      <w:bookmarkStart w:id="194" w:name="_Toc487900351"/>
      <w:bookmarkStart w:id="195" w:name="_Toc10492"/>
      <w:r>
        <w:rPr>
          <w:rFonts w:hint="eastAsia" w:ascii="宋体" w:hAnsi="宋体"/>
          <w:szCs w:val="21"/>
          <w:highlight w:val="none"/>
        </w:rPr>
        <w:t>3．   知识产权</w:t>
      </w:r>
      <w:bookmarkEnd w:id="192"/>
      <w:bookmarkEnd w:id="193"/>
      <w:bookmarkEnd w:id="194"/>
      <w:bookmarkEnd w:id="195"/>
    </w:p>
    <w:p w14:paraId="77BB6DFB">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106D3D9E">
      <w:pPr>
        <w:outlineLvl w:val="2"/>
        <w:rPr>
          <w:rFonts w:ascii="宋体" w:hAnsi="宋体"/>
          <w:szCs w:val="21"/>
          <w:highlight w:val="none"/>
        </w:rPr>
      </w:pPr>
      <w:bookmarkStart w:id="196" w:name="_Toc415222500"/>
      <w:bookmarkStart w:id="197" w:name="_Toc487900352"/>
      <w:bookmarkStart w:id="198" w:name="_Toc4693"/>
      <w:bookmarkStart w:id="199" w:name="_Toc18031"/>
      <w:r>
        <w:rPr>
          <w:rFonts w:hint="eastAsia" w:ascii="宋体" w:hAnsi="宋体"/>
          <w:szCs w:val="21"/>
          <w:highlight w:val="none"/>
        </w:rPr>
        <w:t>4．   包装要求</w:t>
      </w:r>
      <w:bookmarkEnd w:id="196"/>
      <w:bookmarkEnd w:id="197"/>
      <w:bookmarkEnd w:id="198"/>
      <w:bookmarkEnd w:id="199"/>
    </w:p>
    <w:p w14:paraId="328F9BDA">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DA152A8">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14:paraId="11F525B8">
      <w:pPr>
        <w:outlineLvl w:val="2"/>
        <w:rPr>
          <w:rFonts w:ascii="宋体" w:hAnsi="宋体"/>
          <w:szCs w:val="21"/>
          <w:highlight w:val="none"/>
        </w:rPr>
      </w:pPr>
      <w:bookmarkStart w:id="200" w:name="_Toc1323"/>
      <w:bookmarkStart w:id="201" w:name="_Toc415222501"/>
      <w:bookmarkStart w:id="202" w:name="_Toc487900353"/>
      <w:bookmarkStart w:id="203" w:name="_Toc17967"/>
      <w:r>
        <w:rPr>
          <w:rFonts w:hint="eastAsia" w:ascii="宋体" w:hAnsi="宋体"/>
          <w:szCs w:val="21"/>
          <w:highlight w:val="none"/>
        </w:rPr>
        <w:t>5．  装运标志</w:t>
      </w:r>
      <w:bookmarkEnd w:id="200"/>
      <w:bookmarkEnd w:id="201"/>
      <w:bookmarkEnd w:id="202"/>
      <w:bookmarkEnd w:id="203"/>
    </w:p>
    <w:p w14:paraId="5B4C97FA">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14:paraId="557DEF92">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14:paraId="305C4A62">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14:paraId="07C45B07">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14:paraId="6856A6ED">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14:paraId="4F1AFCE3">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14:paraId="7EE27C14">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14:paraId="5ED01E8A">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14:paraId="7821642C">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14:paraId="7380FAB7">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14:paraId="6BA9751C">
      <w:pPr>
        <w:outlineLvl w:val="2"/>
        <w:rPr>
          <w:rFonts w:ascii="宋体" w:hAnsi="宋体"/>
          <w:szCs w:val="21"/>
          <w:highlight w:val="none"/>
        </w:rPr>
      </w:pPr>
      <w:bookmarkStart w:id="204" w:name="_Ref467379542"/>
      <w:bookmarkStart w:id="205" w:name="_Toc487900354"/>
      <w:bookmarkStart w:id="206" w:name="_Ref467379527"/>
      <w:bookmarkStart w:id="207" w:name="_Ref467378541"/>
      <w:bookmarkStart w:id="208" w:name="_Ref467379536"/>
      <w:bookmarkStart w:id="209" w:name="_Ref467378591"/>
      <w:bookmarkStart w:id="210" w:name="_Toc11864"/>
      <w:bookmarkStart w:id="211" w:name="_Toc415222502"/>
      <w:bookmarkStart w:id="212" w:name="_Toc18715"/>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14:paraId="2DC884AD">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14:paraId="61B36B5C">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14:paraId="1538B9AF">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14:paraId="164DDA3B">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14:paraId="7532E058">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14:paraId="0C8AF1F8">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14:paraId="7D4C6123">
      <w:pPr>
        <w:outlineLvl w:val="2"/>
        <w:rPr>
          <w:rFonts w:ascii="宋体" w:hAnsi="宋体"/>
          <w:szCs w:val="21"/>
          <w:highlight w:val="none"/>
        </w:rPr>
      </w:pPr>
      <w:bookmarkStart w:id="214" w:name="_Toc12437"/>
      <w:bookmarkStart w:id="215" w:name="_Toc415222503"/>
      <w:bookmarkStart w:id="216" w:name="_Toc6625"/>
      <w:bookmarkStart w:id="217" w:name="_Toc487900355"/>
      <w:r>
        <w:rPr>
          <w:rFonts w:hint="eastAsia" w:ascii="宋体" w:hAnsi="宋体"/>
          <w:szCs w:val="21"/>
          <w:highlight w:val="none"/>
        </w:rPr>
        <w:t>7．   装运通知</w:t>
      </w:r>
      <w:bookmarkEnd w:id="214"/>
      <w:bookmarkEnd w:id="215"/>
      <w:bookmarkEnd w:id="216"/>
      <w:bookmarkEnd w:id="217"/>
    </w:p>
    <w:p w14:paraId="27BFE837">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14:paraId="5BD1B959">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14:paraId="73886173">
      <w:pPr>
        <w:outlineLvl w:val="2"/>
        <w:rPr>
          <w:rFonts w:ascii="宋体" w:hAnsi="宋体"/>
          <w:szCs w:val="21"/>
          <w:highlight w:val="none"/>
        </w:rPr>
      </w:pPr>
      <w:bookmarkStart w:id="218" w:name="_Ref467379807"/>
      <w:bookmarkStart w:id="219" w:name="_Toc15361"/>
      <w:bookmarkStart w:id="220" w:name="_Toc487900357"/>
      <w:bookmarkStart w:id="221" w:name="_Toc415222504"/>
      <w:bookmarkStart w:id="222" w:name="_Ref467379793"/>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14:paraId="3AA3A912">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14:paraId="42D9BBAD">
      <w:pPr>
        <w:outlineLvl w:val="2"/>
        <w:rPr>
          <w:rFonts w:ascii="宋体" w:hAnsi="宋体"/>
          <w:szCs w:val="21"/>
          <w:highlight w:val="none"/>
        </w:rPr>
      </w:pPr>
      <w:bookmarkStart w:id="224" w:name="_Ref467379863"/>
      <w:bookmarkStart w:id="225" w:name="_Ref467379923"/>
      <w:bookmarkStart w:id="226" w:name="_Toc487900358"/>
      <w:bookmarkStart w:id="227" w:name="_Ref467379852"/>
      <w:bookmarkStart w:id="228" w:name="_Toc415222505"/>
      <w:bookmarkStart w:id="229" w:name="_Toc1380"/>
      <w:bookmarkStart w:id="230" w:name="_Toc6588"/>
      <w:r>
        <w:rPr>
          <w:rFonts w:hint="eastAsia" w:ascii="宋体" w:hAnsi="宋体"/>
          <w:szCs w:val="21"/>
          <w:highlight w:val="none"/>
        </w:rPr>
        <w:t>9．   技术资料</w:t>
      </w:r>
      <w:bookmarkEnd w:id="224"/>
      <w:bookmarkEnd w:id="225"/>
      <w:bookmarkEnd w:id="226"/>
      <w:bookmarkEnd w:id="227"/>
      <w:bookmarkEnd w:id="228"/>
      <w:bookmarkEnd w:id="229"/>
      <w:bookmarkEnd w:id="230"/>
    </w:p>
    <w:p w14:paraId="3AF73B31">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14:paraId="7A3D1F70">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14:paraId="62FC2598">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14:paraId="02B9D26C">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14:paraId="23CD68B4">
      <w:pPr>
        <w:outlineLvl w:val="2"/>
        <w:rPr>
          <w:rFonts w:ascii="宋体" w:hAnsi="宋体"/>
          <w:szCs w:val="21"/>
          <w:highlight w:val="none"/>
        </w:rPr>
      </w:pPr>
      <w:bookmarkStart w:id="231" w:name="_Toc415222506"/>
      <w:bookmarkStart w:id="232" w:name="_Toc28649"/>
      <w:bookmarkStart w:id="233" w:name="_Ref467377962"/>
      <w:bookmarkStart w:id="234" w:name="_Ref467377798"/>
      <w:bookmarkStart w:id="235" w:name="_Ref467379937"/>
      <w:bookmarkStart w:id="236" w:name="_Toc487900359"/>
      <w:bookmarkStart w:id="237" w:name="_Toc15447"/>
      <w:bookmarkStart w:id="238" w:name="_Ref467379946"/>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14:paraId="6449E568">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14:paraId="50F5EC23">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2187EDA">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14:paraId="5A956C32">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14:paraId="2425710E">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14:paraId="1D8E971A">
      <w:pPr>
        <w:outlineLvl w:val="2"/>
        <w:rPr>
          <w:rFonts w:ascii="宋体" w:hAnsi="宋体"/>
          <w:szCs w:val="21"/>
          <w:highlight w:val="none"/>
        </w:rPr>
      </w:pPr>
      <w:bookmarkStart w:id="239" w:name="_Toc487900360"/>
      <w:bookmarkStart w:id="240" w:name="_Ref467378018"/>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14:paraId="208688AF">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1BA313F3">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14:paraId="38715C60">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14:paraId="0F4215D6">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14:paraId="24409853">
      <w:pPr>
        <w:outlineLvl w:val="2"/>
        <w:rPr>
          <w:rFonts w:ascii="宋体" w:hAnsi="宋体"/>
          <w:szCs w:val="21"/>
          <w:highlight w:val="none"/>
        </w:rPr>
      </w:pPr>
      <w:bookmarkStart w:id="244" w:name="_Toc487900361"/>
      <w:bookmarkStart w:id="245" w:name="_Toc415222508"/>
      <w:bookmarkStart w:id="246" w:name="_Toc21509"/>
      <w:bookmarkStart w:id="247" w:name="_Toc31728"/>
      <w:r>
        <w:rPr>
          <w:rFonts w:hint="eastAsia" w:ascii="宋体" w:hAnsi="宋体"/>
          <w:szCs w:val="21"/>
          <w:highlight w:val="none"/>
        </w:rPr>
        <w:t>12．   索赔</w:t>
      </w:r>
      <w:bookmarkEnd w:id="244"/>
      <w:bookmarkEnd w:id="245"/>
      <w:bookmarkEnd w:id="246"/>
      <w:bookmarkEnd w:id="247"/>
    </w:p>
    <w:p w14:paraId="3590D571">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3FEFCD7E">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14:paraId="5466E937">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A04151D">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14:paraId="5A0436CF">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14:paraId="00C396E7">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11B7E285">
      <w:pPr>
        <w:outlineLvl w:val="2"/>
        <w:rPr>
          <w:rFonts w:ascii="宋体" w:hAnsi="宋体"/>
          <w:szCs w:val="21"/>
          <w:highlight w:val="none"/>
        </w:rPr>
      </w:pPr>
      <w:bookmarkStart w:id="249" w:name="_Toc487900362"/>
      <w:bookmarkStart w:id="250" w:name="_Toc15086"/>
      <w:bookmarkStart w:id="251" w:name="_Toc31482"/>
      <w:bookmarkStart w:id="252" w:name="_Toc415222509"/>
      <w:r>
        <w:rPr>
          <w:rFonts w:hint="eastAsia" w:ascii="宋体" w:hAnsi="宋体"/>
          <w:szCs w:val="21"/>
          <w:highlight w:val="none"/>
        </w:rPr>
        <w:t>13．    延迟交货</w:t>
      </w:r>
      <w:bookmarkEnd w:id="249"/>
      <w:bookmarkEnd w:id="250"/>
      <w:bookmarkEnd w:id="251"/>
      <w:bookmarkEnd w:id="252"/>
    </w:p>
    <w:p w14:paraId="31F05FEB">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14:paraId="225A01DF">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14:paraId="7AE3848A">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14:paraId="56B4A2B3">
      <w:pPr>
        <w:outlineLvl w:val="2"/>
        <w:rPr>
          <w:rFonts w:ascii="宋体" w:hAnsi="宋体"/>
          <w:szCs w:val="21"/>
          <w:highlight w:val="none"/>
        </w:rPr>
      </w:pPr>
      <w:bookmarkStart w:id="253" w:name="_Toc415222510"/>
      <w:bookmarkStart w:id="254" w:name="_Toc487900363"/>
      <w:bookmarkStart w:id="255" w:name="_Toc3725"/>
      <w:bookmarkStart w:id="256" w:name="_Toc19929"/>
      <w:r>
        <w:rPr>
          <w:rFonts w:hint="eastAsia" w:ascii="宋体" w:hAnsi="宋体"/>
          <w:szCs w:val="21"/>
          <w:highlight w:val="none"/>
        </w:rPr>
        <w:t>14．   违约赔偿</w:t>
      </w:r>
      <w:bookmarkEnd w:id="253"/>
      <w:bookmarkEnd w:id="254"/>
      <w:bookmarkEnd w:id="255"/>
      <w:bookmarkEnd w:id="256"/>
    </w:p>
    <w:p w14:paraId="23ACE689">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14:paraId="63769DDD">
      <w:pPr>
        <w:outlineLvl w:val="2"/>
        <w:rPr>
          <w:rFonts w:ascii="宋体" w:hAnsi="宋体"/>
          <w:szCs w:val="21"/>
          <w:highlight w:val="none"/>
        </w:rPr>
      </w:pPr>
      <w:bookmarkStart w:id="257" w:name="_Ref467378121"/>
      <w:bookmarkStart w:id="258" w:name="_Toc487900364"/>
      <w:bookmarkStart w:id="259" w:name="_Toc6322"/>
      <w:bookmarkStart w:id="260" w:name="_Toc22040"/>
      <w:bookmarkStart w:id="261" w:name="_Toc415222511"/>
      <w:r>
        <w:rPr>
          <w:rFonts w:hint="eastAsia" w:ascii="宋体" w:hAnsi="宋体"/>
          <w:szCs w:val="21"/>
          <w:highlight w:val="none"/>
        </w:rPr>
        <w:t>15．   不可抗力</w:t>
      </w:r>
      <w:bookmarkEnd w:id="257"/>
      <w:bookmarkEnd w:id="258"/>
      <w:bookmarkEnd w:id="259"/>
      <w:bookmarkEnd w:id="260"/>
      <w:bookmarkEnd w:id="261"/>
    </w:p>
    <w:p w14:paraId="20950F3E">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14:paraId="2E78CDF5">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14:paraId="5F17E16E">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14:paraId="7CE76533">
      <w:pPr>
        <w:outlineLvl w:val="2"/>
        <w:rPr>
          <w:rFonts w:ascii="宋体" w:hAnsi="宋体"/>
          <w:szCs w:val="21"/>
          <w:highlight w:val="none"/>
        </w:rPr>
      </w:pPr>
      <w:bookmarkStart w:id="262" w:name="_Toc415222512"/>
      <w:bookmarkStart w:id="263" w:name="_Toc1755"/>
      <w:bookmarkStart w:id="264" w:name="_Toc29320"/>
      <w:bookmarkStart w:id="265" w:name="_Toc487900365"/>
      <w:r>
        <w:rPr>
          <w:rFonts w:hint="eastAsia" w:ascii="宋体" w:hAnsi="宋体"/>
          <w:szCs w:val="21"/>
          <w:highlight w:val="none"/>
        </w:rPr>
        <w:t>16．   税费</w:t>
      </w:r>
      <w:bookmarkEnd w:id="262"/>
      <w:bookmarkEnd w:id="263"/>
      <w:bookmarkEnd w:id="264"/>
      <w:bookmarkEnd w:id="265"/>
    </w:p>
    <w:p w14:paraId="53590F0F">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14:paraId="7D930C8E">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14:paraId="383D0171">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14:paraId="0362AC06">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14:paraId="207C70EA">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14:paraId="09336536">
      <w:pPr>
        <w:outlineLvl w:val="2"/>
        <w:rPr>
          <w:rFonts w:ascii="宋体" w:hAnsi="宋体"/>
          <w:szCs w:val="21"/>
          <w:highlight w:val="none"/>
        </w:rPr>
      </w:pPr>
      <w:bookmarkStart w:id="271" w:name="_Toc487900367"/>
      <w:bookmarkStart w:id="272" w:name="_Toc16231"/>
      <w:bookmarkStart w:id="273" w:name="_Toc9543"/>
      <w:bookmarkStart w:id="274" w:name="_Toc415222514"/>
      <w:r>
        <w:rPr>
          <w:rFonts w:hint="eastAsia" w:ascii="宋体" w:hAnsi="宋体"/>
          <w:szCs w:val="21"/>
          <w:highlight w:val="none"/>
        </w:rPr>
        <w:t>18．   违约解除合同</w:t>
      </w:r>
      <w:bookmarkEnd w:id="271"/>
      <w:bookmarkEnd w:id="272"/>
      <w:bookmarkEnd w:id="273"/>
      <w:bookmarkEnd w:id="274"/>
    </w:p>
    <w:p w14:paraId="3CFA8083">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14:paraId="65B8B2DF">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14:paraId="352999E5">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14:paraId="7A068851">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14:paraId="096A8EAA">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14:paraId="220EED4F">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14:paraId="45A5D4E0">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14:paraId="56387F4F">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92C8F5E">
      <w:pPr>
        <w:outlineLvl w:val="2"/>
        <w:rPr>
          <w:rFonts w:ascii="宋体" w:hAnsi="宋体"/>
          <w:szCs w:val="21"/>
          <w:highlight w:val="none"/>
        </w:rPr>
      </w:pPr>
      <w:bookmarkStart w:id="276" w:name="_Toc23904"/>
      <w:bookmarkStart w:id="277" w:name="_Toc22065"/>
      <w:bookmarkStart w:id="278" w:name="_Toc415222515"/>
      <w:bookmarkStart w:id="279" w:name="_Toc487900368"/>
      <w:r>
        <w:rPr>
          <w:rFonts w:hint="eastAsia" w:ascii="宋体" w:hAnsi="宋体"/>
          <w:szCs w:val="21"/>
          <w:highlight w:val="none"/>
        </w:rPr>
        <w:t>19．   破产终止合同</w:t>
      </w:r>
      <w:bookmarkEnd w:id="276"/>
      <w:bookmarkEnd w:id="277"/>
      <w:bookmarkEnd w:id="278"/>
      <w:bookmarkEnd w:id="279"/>
    </w:p>
    <w:p w14:paraId="31770480">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14:paraId="13C879F5">
      <w:pPr>
        <w:outlineLvl w:val="2"/>
        <w:rPr>
          <w:rFonts w:ascii="宋体" w:hAnsi="宋体"/>
          <w:bCs/>
          <w:szCs w:val="21"/>
          <w:highlight w:val="none"/>
        </w:rPr>
      </w:pPr>
      <w:bookmarkStart w:id="280" w:name="_Toc415222516"/>
      <w:bookmarkStart w:id="281" w:name="_Toc487900369"/>
      <w:bookmarkStart w:id="282" w:name="_Toc29725"/>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14:paraId="670E0F6A">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14:paraId="67A6A6EC">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14:paraId="7DEA4B50">
      <w:pPr>
        <w:outlineLvl w:val="2"/>
        <w:rPr>
          <w:rFonts w:ascii="宋体" w:hAnsi="宋体"/>
          <w:szCs w:val="21"/>
          <w:highlight w:val="none"/>
        </w:rPr>
      </w:pPr>
      <w:bookmarkStart w:id="284" w:name="_Toc2142"/>
      <w:bookmarkStart w:id="285" w:name="_Toc13194"/>
      <w:bookmarkStart w:id="286" w:name="_Toc487900370"/>
      <w:bookmarkStart w:id="287" w:name="_Toc415222517"/>
      <w:r>
        <w:rPr>
          <w:rFonts w:hint="eastAsia" w:ascii="宋体" w:hAnsi="宋体"/>
          <w:szCs w:val="21"/>
          <w:highlight w:val="none"/>
        </w:rPr>
        <w:t>21．   合同修改</w:t>
      </w:r>
      <w:bookmarkEnd w:id="284"/>
      <w:bookmarkEnd w:id="285"/>
      <w:bookmarkEnd w:id="286"/>
      <w:bookmarkEnd w:id="287"/>
    </w:p>
    <w:p w14:paraId="18DC7900">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14:paraId="7114D17E">
      <w:pPr>
        <w:outlineLvl w:val="2"/>
        <w:rPr>
          <w:rFonts w:ascii="宋体" w:hAnsi="宋体"/>
          <w:szCs w:val="21"/>
          <w:highlight w:val="none"/>
        </w:rPr>
      </w:pPr>
      <w:bookmarkStart w:id="288" w:name="_Toc737"/>
      <w:bookmarkStart w:id="289" w:name="_Toc14345"/>
      <w:bookmarkStart w:id="290" w:name="_Toc487900371"/>
      <w:bookmarkStart w:id="291" w:name="_Toc415222518"/>
      <w:r>
        <w:rPr>
          <w:rFonts w:hint="eastAsia" w:ascii="宋体" w:hAnsi="宋体"/>
          <w:szCs w:val="21"/>
          <w:highlight w:val="none"/>
        </w:rPr>
        <w:t>22．   通知</w:t>
      </w:r>
      <w:bookmarkEnd w:id="288"/>
      <w:bookmarkEnd w:id="289"/>
      <w:bookmarkEnd w:id="290"/>
      <w:bookmarkEnd w:id="291"/>
    </w:p>
    <w:p w14:paraId="7C3E68C0">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14:paraId="2ECE6FBF">
      <w:pPr>
        <w:outlineLvl w:val="2"/>
        <w:rPr>
          <w:rFonts w:ascii="宋体" w:hAnsi="宋体"/>
          <w:szCs w:val="21"/>
          <w:highlight w:val="none"/>
        </w:rPr>
      </w:pPr>
      <w:bookmarkStart w:id="292" w:name="_Toc27508"/>
      <w:bookmarkStart w:id="293" w:name="_Toc30523"/>
      <w:bookmarkStart w:id="294" w:name="_Toc487900372"/>
      <w:bookmarkStart w:id="295" w:name="_Toc415222519"/>
      <w:r>
        <w:rPr>
          <w:rFonts w:hint="eastAsia" w:ascii="宋体" w:hAnsi="宋体"/>
          <w:szCs w:val="21"/>
          <w:highlight w:val="none"/>
        </w:rPr>
        <w:t>23．   计量单位</w:t>
      </w:r>
      <w:bookmarkEnd w:id="292"/>
      <w:bookmarkEnd w:id="293"/>
      <w:bookmarkEnd w:id="294"/>
      <w:bookmarkEnd w:id="295"/>
    </w:p>
    <w:p w14:paraId="7C058F5F">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14:paraId="43342EE3">
      <w:pPr>
        <w:outlineLvl w:val="2"/>
        <w:rPr>
          <w:rFonts w:ascii="宋体" w:hAnsi="宋体"/>
          <w:szCs w:val="21"/>
          <w:highlight w:val="none"/>
        </w:rPr>
      </w:pPr>
      <w:bookmarkStart w:id="296" w:name="_Toc28567"/>
      <w:bookmarkStart w:id="297" w:name="_Toc415222520"/>
      <w:bookmarkStart w:id="298" w:name="_Toc23747"/>
      <w:bookmarkStart w:id="299" w:name="_Toc487900373"/>
      <w:r>
        <w:rPr>
          <w:rFonts w:hint="eastAsia" w:ascii="宋体" w:hAnsi="宋体"/>
          <w:szCs w:val="21"/>
          <w:highlight w:val="none"/>
        </w:rPr>
        <w:t>24．   适用法律</w:t>
      </w:r>
      <w:bookmarkEnd w:id="296"/>
      <w:bookmarkEnd w:id="297"/>
      <w:bookmarkEnd w:id="298"/>
      <w:bookmarkEnd w:id="299"/>
    </w:p>
    <w:p w14:paraId="16B4F259">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14:paraId="4F7624C1">
      <w:pPr>
        <w:outlineLvl w:val="2"/>
        <w:rPr>
          <w:rFonts w:ascii="宋体" w:hAnsi="宋体"/>
          <w:szCs w:val="21"/>
          <w:highlight w:val="none"/>
        </w:rPr>
      </w:pPr>
      <w:bookmarkStart w:id="300" w:name="_Toc26432"/>
      <w:bookmarkStart w:id="301" w:name="_Toc5896"/>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14:paraId="528385D2">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14:paraId="1854A8CA">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14:paraId="77851D3F">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14:paraId="02E49AB8">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14:paraId="5F880BEA">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14:paraId="0C2E7922">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14:paraId="7E263DA5">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14:paraId="1D3596CB">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14:paraId="5D1CFB4A">
      <w:pPr>
        <w:outlineLvl w:val="2"/>
        <w:rPr>
          <w:rFonts w:hint="eastAsia" w:ascii="宋体" w:hAnsi="宋体"/>
          <w:szCs w:val="21"/>
          <w:highlight w:val="none"/>
        </w:rPr>
      </w:pPr>
      <w:bookmarkStart w:id="304" w:name="_Toc415222522"/>
      <w:bookmarkStart w:id="305" w:name="_Toc31958"/>
      <w:bookmarkStart w:id="306" w:name="_Toc26939"/>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14:paraId="149DD67F">
      <w:pPr>
        <w:spacing w:line="360" w:lineRule="auto"/>
        <w:ind w:left="735" w:hanging="735" w:hangingChars="350"/>
        <w:rPr>
          <w:rFonts w:hint="eastAsia" w:ascii="宋体" w:hAnsi="宋体"/>
          <w:szCs w:val="21"/>
          <w:highlight w:val="none"/>
        </w:rPr>
      </w:pPr>
      <w:bookmarkStart w:id="307" w:name="_Toc219175623"/>
      <w:bookmarkStart w:id="308" w:name="_Toc218935339"/>
      <w:bookmarkStart w:id="309" w:name="_Toc216513786"/>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14:paraId="0D7D19AA">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14:paraId="3928B0CD">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14:paraId="2A3BA3EB">
      <w:pPr>
        <w:pStyle w:val="10"/>
        <w:spacing w:line="360" w:lineRule="auto"/>
        <w:ind w:left="540" w:leftChars="257"/>
        <w:rPr>
          <w:rFonts w:hint="eastAsia" w:ascii="宋体" w:hAnsi="宋体" w:cs="宋体"/>
          <w:szCs w:val="21"/>
          <w:highlight w:val="none"/>
        </w:rPr>
      </w:pPr>
    </w:p>
    <w:p w14:paraId="36D05DA5">
      <w:pPr>
        <w:pStyle w:val="10"/>
        <w:spacing w:line="360" w:lineRule="auto"/>
        <w:ind w:left="540" w:leftChars="257"/>
        <w:rPr>
          <w:rFonts w:hint="eastAsia" w:ascii="宋体" w:hAnsi="宋体" w:cs="宋体"/>
          <w:szCs w:val="21"/>
          <w:highlight w:val="none"/>
        </w:rPr>
      </w:pPr>
    </w:p>
    <w:p w14:paraId="503EFE68">
      <w:pPr>
        <w:spacing w:line="360" w:lineRule="auto"/>
        <w:ind w:right="420"/>
        <w:rPr>
          <w:rFonts w:hint="eastAsia" w:ascii="宋体" w:hAnsi="宋体" w:cs="宋体"/>
          <w:szCs w:val="21"/>
          <w:highlight w:val="none"/>
        </w:rPr>
      </w:pPr>
      <w:bookmarkStart w:id="312" w:name="_Toc216513789"/>
    </w:p>
    <w:p w14:paraId="78988D48">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14:paraId="360D0127">
      <w:pPr>
        <w:spacing w:line="360" w:lineRule="auto"/>
        <w:ind w:left="1080" w:leftChars="257" w:hanging="540"/>
        <w:rPr>
          <w:rFonts w:hint="eastAsia" w:ascii="宋体" w:hAnsi="宋体" w:cs="宋体"/>
          <w:szCs w:val="21"/>
          <w:highlight w:val="none"/>
        </w:rPr>
      </w:pPr>
    </w:p>
    <w:p w14:paraId="74C821B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14:paraId="06F0F5FF">
      <w:pPr>
        <w:spacing w:line="360" w:lineRule="auto"/>
        <w:ind w:left="1080" w:leftChars="257" w:hanging="540"/>
        <w:rPr>
          <w:rFonts w:hint="eastAsia" w:ascii="宋体" w:hAnsi="宋体" w:cs="宋体"/>
          <w:szCs w:val="21"/>
          <w:highlight w:val="none"/>
        </w:rPr>
      </w:pPr>
    </w:p>
    <w:p w14:paraId="672931FC">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14:paraId="2368950A">
      <w:pPr>
        <w:spacing w:line="360" w:lineRule="auto"/>
        <w:ind w:left="1080" w:leftChars="257" w:hanging="540"/>
        <w:rPr>
          <w:rFonts w:hint="eastAsia" w:ascii="宋体" w:hAnsi="宋体" w:cs="宋体"/>
          <w:szCs w:val="21"/>
          <w:highlight w:val="none"/>
        </w:rPr>
      </w:pPr>
    </w:p>
    <w:p w14:paraId="63EAB3D2">
      <w:pPr>
        <w:spacing w:line="360" w:lineRule="auto"/>
        <w:ind w:left="1080" w:leftChars="257" w:hanging="540"/>
        <w:rPr>
          <w:rFonts w:hint="eastAsia" w:ascii="宋体" w:hAnsi="宋体" w:cs="宋体"/>
          <w:szCs w:val="21"/>
          <w:highlight w:val="none"/>
        </w:rPr>
      </w:pPr>
    </w:p>
    <w:p w14:paraId="4B9260FE">
      <w:pPr>
        <w:pStyle w:val="36"/>
        <w:spacing w:line="360" w:lineRule="auto"/>
        <w:ind w:left="1080" w:leftChars="257" w:hanging="540"/>
        <w:rPr>
          <w:rFonts w:hint="eastAsia" w:ascii="宋体" w:hAnsi="宋体" w:eastAsia="宋体" w:cs="宋体"/>
          <w:highlight w:val="none"/>
        </w:rPr>
      </w:pPr>
    </w:p>
    <w:p w14:paraId="70D6A1D8">
      <w:pPr>
        <w:pStyle w:val="36"/>
        <w:spacing w:line="360" w:lineRule="auto"/>
        <w:ind w:left="1080" w:leftChars="257" w:hanging="540"/>
        <w:rPr>
          <w:rFonts w:hint="eastAsia" w:ascii="宋体" w:hAnsi="宋体" w:eastAsia="宋体" w:cs="宋体"/>
          <w:highlight w:val="none"/>
        </w:rPr>
      </w:pPr>
    </w:p>
    <w:p w14:paraId="442BF8AE">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14:paraId="1C17729B">
      <w:pPr>
        <w:spacing w:line="360" w:lineRule="auto"/>
        <w:ind w:left="1080" w:leftChars="257" w:hanging="540"/>
        <w:rPr>
          <w:rFonts w:hint="eastAsia" w:ascii="宋体" w:hAnsi="宋体" w:cs="宋体"/>
          <w:szCs w:val="21"/>
          <w:highlight w:val="none"/>
        </w:rPr>
      </w:pPr>
    </w:p>
    <w:p w14:paraId="57D54D00">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14:paraId="45FBA316">
      <w:pPr>
        <w:spacing w:line="360" w:lineRule="auto"/>
        <w:ind w:left="1080" w:leftChars="257" w:hanging="540"/>
        <w:rPr>
          <w:rFonts w:hint="eastAsia" w:ascii="宋体" w:hAnsi="宋体" w:cs="宋体"/>
          <w:szCs w:val="21"/>
          <w:highlight w:val="none"/>
        </w:rPr>
      </w:pPr>
    </w:p>
    <w:p w14:paraId="324FD706">
      <w:pPr>
        <w:spacing w:line="360" w:lineRule="auto"/>
        <w:ind w:left="1080" w:leftChars="257" w:hanging="540"/>
        <w:jc w:val="center"/>
        <w:rPr>
          <w:rFonts w:hint="eastAsia" w:ascii="宋体" w:hAnsi="宋体" w:cs="宋体"/>
          <w:szCs w:val="21"/>
          <w:highlight w:val="none"/>
        </w:rPr>
      </w:pPr>
    </w:p>
    <w:p w14:paraId="208859F6">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14:paraId="1E1E1925">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326"/>
      <w:bookmarkStart w:id="314" w:name="_Toc27454"/>
      <w:bookmarkStart w:id="315" w:name="_Toc15903"/>
      <w:bookmarkStart w:id="316" w:name="_Toc220229431"/>
      <w:bookmarkStart w:id="317" w:name="_Toc218935352"/>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14:paraId="5434A005">
      <w:pPr>
        <w:spacing w:line="360" w:lineRule="auto"/>
        <w:ind w:left="1080" w:leftChars="257" w:hanging="540"/>
        <w:rPr>
          <w:rFonts w:hint="eastAsia" w:ascii="宋体" w:hAnsi="宋体" w:cs="宋体"/>
          <w:szCs w:val="21"/>
          <w:highlight w:val="none"/>
        </w:rPr>
      </w:pPr>
    </w:p>
    <w:p w14:paraId="74E40A7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14:paraId="52709421">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14:paraId="12448AFA">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14:paraId="19CC0E36">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14:paraId="096C189D">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14:paraId="0146B1F6">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14:paraId="64448DFD">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14:paraId="6C2F94D3">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14:paraId="068D7727">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14:paraId="53EFB11A">
      <w:pPr>
        <w:spacing w:line="360" w:lineRule="auto"/>
        <w:ind w:left="1080" w:leftChars="257" w:hanging="540"/>
        <w:rPr>
          <w:rFonts w:hint="eastAsia" w:ascii="宋体" w:hAnsi="宋体" w:cs="宋体"/>
          <w:szCs w:val="21"/>
          <w:highlight w:val="none"/>
        </w:rPr>
      </w:pPr>
    </w:p>
    <w:p w14:paraId="5E2D4192">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14:paraId="2F09E62A">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14:paraId="3CD95DE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14:paraId="567B2B7A">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14:paraId="0E96D6FE">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14:paraId="1B5CBA63">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14:paraId="0100AA7A">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14:paraId="175BDBC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14:paraId="205784C6">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14:paraId="27B2C714">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14:paraId="2E46CE31">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14:paraId="387549E8">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14:paraId="11317812">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14:paraId="7EBBED53">
      <w:pPr>
        <w:spacing w:line="360" w:lineRule="auto"/>
        <w:ind w:left="1080" w:leftChars="257" w:hanging="540"/>
        <w:rPr>
          <w:rFonts w:hint="eastAsia" w:ascii="宋体" w:hAnsi="宋体" w:cs="宋体"/>
          <w:szCs w:val="21"/>
          <w:highlight w:val="none"/>
        </w:rPr>
      </w:pPr>
    </w:p>
    <w:p w14:paraId="44FC5DD8">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14:paraId="2B1930ED">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14:paraId="1BF47E71">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540B3D81">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14:paraId="61FC98AC">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1291DF33">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35E1B9C1">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2C5FDF45">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4A43A20A">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4E3B74A9">
      <w:pPr>
        <w:spacing w:line="360" w:lineRule="auto"/>
        <w:rPr>
          <w:rFonts w:hint="eastAsia" w:ascii="宋体" w:hAnsi="宋体" w:cs="宋体"/>
          <w:szCs w:val="21"/>
          <w:highlight w:val="none"/>
          <w:u w:val="single"/>
        </w:rPr>
      </w:pPr>
    </w:p>
    <w:p w14:paraId="447643CE">
      <w:pPr>
        <w:spacing w:line="360" w:lineRule="auto"/>
        <w:rPr>
          <w:rFonts w:hint="eastAsia" w:ascii="宋体" w:hAnsi="宋体" w:cs="宋体"/>
          <w:szCs w:val="21"/>
          <w:highlight w:val="none"/>
          <w:u w:val="single"/>
        </w:rPr>
      </w:pPr>
    </w:p>
    <w:p w14:paraId="1A48A4E3">
      <w:pPr>
        <w:spacing w:line="360" w:lineRule="auto"/>
        <w:rPr>
          <w:rFonts w:hint="eastAsia" w:ascii="宋体" w:hAnsi="宋体" w:cs="宋体"/>
          <w:szCs w:val="21"/>
          <w:highlight w:val="none"/>
          <w:u w:val="single"/>
        </w:rPr>
      </w:pPr>
    </w:p>
    <w:p w14:paraId="7EE5764D">
      <w:pPr>
        <w:spacing w:line="360" w:lineRule="auto"/>
        <w:rPr>
          <w:rFonts w:hint="eastAsia" w:ascii="宋体" w:hAnsi="宋体" w:cs="宋体"/>
          <w:szCs w:val="21"/>
          <w:highlight w:val="none"/>
          <w:u w:val="single"/>
        </w:rPr>
      </w:pPr>
    </w:p>
    <w:p w14:paraId="5290C0C1">
      <w:pPr>
        <w:spacing w:line="360" w:lineRule="auto"/>
        <w:rPr>
          <w:rFonts w:hint="eastAsia" w:ascii="宋体" w:hAnsi="宋体" w:cs="宋体"/>
          <w:szCs w:val="21"/>
          <w:highlight w:val="none"/>
          <w:u w:val="single"/>
        </w:rPr>
      </w:pPr>
    </w:p>
    <w:p w14:paraId="32D844E1">
      <w:pPr>
        <w:spacing w:line="360" w:lineRule="auto"/>
        <w:rPr>
          <w:rFonts w:hint="eastAsia" w:ascii="宋体" w:hAnsi="宋体" w:cs="宋体"/>
          <w:szCs w:val="21"/>
          <w:highlight w:val="none"/>
          <w:u w:val="single"/>
        </w:rPr>
      </w:pPr>
    </w:p>
    <w:p w14:paraId="3B8B195B">
      <w:pPr>
        <w:spacing w:line="360" w:lineRule="auto"/>
        <w:rPr>
          <w:rFonts w:hint="eastAsia" w:ascii="宋体" w:hAnsi="宋体" w:cs="宋体"/>
          <w:szCs w:val="21"/>
          <w:highlight w:val="none"/>
          <w:u w:val="single"/>
        </w:rPr>
      </w:pPr>
    </w:p>
    <w:p w14:paraId="5A7CEBBB">
      <w:pPr>
        <w:spacing w:line="360" w:lineRule="auto"/>
        <w:rPr>
          <w:rFonts w:hint="eastAsia" w:ascii="宋体" w:hAnsi="宋体" w:cs="宋体"/>
          <w:szCs w:val="21"/>
          <w:highlight w:val="none"/>
          <w:u w:val="single"/>
        </w:rPr>
      </w:pPr>
    </w:p>
    <w:p w14:paraId="1B1130B0">
      <w:pPr>
        <w:spacing w:line="360" w:lineRule="auto"/>
        <w:rPr>
          <w:rFonts w:hint="eastAsia" w:ascii="宋体" w:hAnsi="宋体" w:cs="宋体"/>
          <w:szCs w:val="21"/>
          <w:highlight w:val="none"/>
          <w:u w:val="single"/>
        </w:rPr>
      </w:pPr>
    </w:p>
    <w:p w14:paraId="4AB5EAEB">
      <w:pPr>
        <w:spacing w:line="360" w:lineRule="auto"/>
        <w:rPr>
          <w:rFonts w:hint="eastAsia" w:ascii="宋体" w:hAnsi="宋体" w:cs="宋体"/>
          <w:szCs w:val="21"/>
          <w:highlight w:val="none"/>
          <w:u w:val="single"/>
        </w:rPr>
      </w:pPr>
    </w:p>
    <w:p w14:paraId="50CF557B">
      <w:pPr>
        <w:spacing w:line="360" w:lineRule="auto"/>
        <w:rPr>
          <w:rFonts w:hint="eastAsia" w:ascii="宋体" w:hAnsi="宋体" w:cs="宋体"/>
          <w:szCs w:val="21"/>
          <w:highlight w:val="none"/>
          <w:u w:val="single"/>
        </w:rPr>
      </w:pPr>
    </w:p>
    <w:p w14:paraId="59E0CC83">
      <w:pPr>
        <w:spacing w:line="360" w:lineRule="auto"/>
        <w:rPr>
          <w:rFonts w:hint="eastAsia" w:ascii="宋体" w:hAnsi="宋体" w:cs="宋体"/>
          <w:szCs w:val="21"/>
          <w:highlight w:val="none"/>
          <w:u w:val="single"/>
        </w:rPr>
      </w:pPr>
    </w:p>
    <w:p w14:paraId="338FB2ED">
      <w:pPr>
        <w:spacing w:line="360" w:lineRule="auto"/>
        <w:rPr>
          <w:rFonts w:hint="eastAsia" w:ascii="宋体" w:hAnsi="宋体" w:cs="宋体"/>
          <w:szCs w:val="21"/>
          <w:highlight w:val="none"/>
          <w:u w:val="single"/>
        </w:rPr>
      </w:pPr>
    </w:p>
    <w:p w14:paraId="4CA7559B">
      <w:pPr>
        <w:spacing w:line="360" w:lineRule="auto"/>
        <w:rPr>
          <w:rFonts w:hint="eastAsia" w:ascii="宋体" w:hAnsi="宋体" w:cs="宋体"/>
          <w:szCs w:val="21"/>
          <w:highlight w:val="none"/>
          <w:u w:val="single"/>
        </w:rPr>
      </w:pPr>
    </w:p>
    <w:p w14:paraId="12864605">
      <w:pPr>
        <w:spacing w:line="360" w:lineRule="auto"/>
        <w:rPr>
          <w:rFonts w:hint="eastAsia" w:ascii="宋体" w:hAnsi="宋体" w:cs="宋体"/>
          <w:szCs w:val="21"/>
          <w:highlight w:val="none"/>
          <w:u w:val="single"/>
        </w:rPr>
      </w:pPr>
    </w:p>
    <w:p w14:paraId="51C4261C">
      <w:pPr>
        <w:spacing w:line="360" w:lineRule="auto"/>
        <w:rPr>
          <w:rFonts w:hint="eastAsia" w:ascii="宋体" w:hAnsi="宋体" w:cs="宋体"/>
          <w:szCs w:val="21"/>
          <w:highlight w:val="none"/>
          <w:u w:val="single"/>
        </w:rPr>
      </w:pPr>
    </w:p>
    <w:p w14:paraId="7D67C2F2">
      <w:pPr>
        <w:spacing w:line="360" w:lineRule="auto"/>
        <w:rPr>
          <w:rFonts w:hint="eastAsia" w:ascii="宋体" w:hAnsi="宋体" w:cs="宋体"/>
          <w:szCs w:val="21"/>
          <w:highlight w:val="none"/>
          <w:u w:val="single"/>
        </w:rPr>
      </w:pPr>
    </w:p>
    <w:p w14:paraId="37385B55">
      <w:pPr>
        <w:spacing w:line="360" w:lineRule="auto"/>
        <w:rPr>
          <w:rFonts w:hint="eastAsia" w:ascii="宋体" w:hAnsi="宋体"/>
          <w:b/>
          <w:szCs w:val="21"/>
          <w:highlight w:val="none"/>
        </w:rPr>
      </w:pPr>
    </w:p>
    <w:p w14:paraId="79D6A191">
      <w:pPr>
        <w:spacing w:line="360" w:lineRule="auto"/>
        <w:rPr>
          <w:rFonts w:hint="eastAsia" w:ascii="宋体" w:hAnsi="宋体"/>
          <w:b/>
          <w:szCs w:val="21"/>
          <w:highlight w:val="none"/>
        </w:rPr>
      </w:pPr>
    </w:p>
    <w:p w14:paraId="22AA54E4">
      <w:pPr>
        <w:spacing w:line="360" w:lineRule="auto"/>
        <w:rPr>
          <w:rFonts w:hint="eastAsia" w:ascii="宋体" w:hAnsi="宋体"/>
          <w:b/>
          <w:szCs w:val="21"/>
          <w:highlight w:val="none"/>
        </w:rPr>
      </w:pPr>
    </w:p>
    <w:p w14:paraId="05E9DAC7">
      <w:pPr>
        <w:spacing w:line="360" w:lineRule="auto"/>
        <w:rPr>
          <w:rFonts w:hint="eastAsia" w:ascii="宋体" w:hAnsi="宋体"/>
          <w:b/>
          <w:szCs w:val="21"/>
          <w:highlight w:val="none"/>
        </w:rPr>
      </w:pPr>
    </w:p>
    <w:p w14:paraId="0B085428">
      <w:pPr>
        <w:spacing w:line="360" w:lineRule="auto"/>
        <w:rPr>
          <w:rFonts w:hint="eastAsia" w:ascii="宋体" w:hAnsi="宋体"/>
          <w:b/>
          <w:szCs w:val="21"/>
          <w:highlight w:val="none"/>
        </w:rPr>
      </w:pPr>
    </w:p>
    <w:p w14:paraId="06E07308">
      <w:pPr>
        <w:spacing w:line="360" w:lineRule="auto"/>
        <w:rPr>
          <w:rFonts w:hint="eastAsia" w:ascii="宋体" w:hAnsi="宋体"/>
          <w:b/>
          <w:szCs w:val="21"/>
          <w:highlight w:val="none"/>
        </w:rPr>
      </w:pPr>
    </w:p>
    <w:p w14:paraId="71A61B0E">
      <w:pPr>
        <w:spacing w:line="360" w:lineRule="auto"/>
        <w:rPr>
          <w:rFonts w:hint="eastAsia" w:ascii="宋体" w:hAnsi="宋体"/>
          <w:b/>
          <w:szCs w:val="21"/>
          <w:highlight w:val="none"/>
        </w:rPr>
      </w:pPr>
    </w:p>
    <w:p w14:paraId="05A966C9">
      <w:pPr>
        <w:spacing w:line="360" w:lineRule="auto"/>
        <w:rPr>
          <w:rFonts w:hint="eastAsia" w:ascii="宋体" w:hAnsi="宋体"/>
          <w:b/>
          <w:szCs w:val="21"/>
          <w:highlight w:val="none"/>
        </w:rPr>
      </w:pPr>
    </w:p>
    <w:p w14:paraId="1D013D68">
      <w:pPr>
        <w:spacing w:line="360" w:lineRule="auto"/>
        <w:rPr>
          <w:rFonts w:hint="eastAsia" w:ascii="宋体" w:hAnsi="宋体"/>
          <w:b/>
          <w:szCs w:val="21"/>
          <w:highlight w:val="none"/>
        </w:rPr>
      </w:pPr>
    </w:p>
    <w:p w14:paraId="1B878A0C">
      <w:pPr>
        <w:spacing w:line="360" w:lineRule="auto"/>
        <w:rPr>
          <w:rFonts w:hint="eastAsia" w:ascii="宋体" w:hAnsi="宋体"/>
          <w:b/>
          <w:szCs w:val="21"/>
          <w:highlight w:val="none"/>
        </w:rPr>
      </w:pPr>
    </w:p>
    <w:p w14:paraId="300C930C">
      <w:pPr>
        <w:spacing w:line="360" w:lineRule="auto"/>
        <w:rPr>
          <w:rFonts w:hint="eastAsia" w:ascii="宋体" w:hAnsi="宋体"/>
          <w:b/>
          <w:szCs w:val="21"/>
          <w:highlight w:val="none"/>
        </w:rPr>
      </w:pPr>
    </w:p>
    <w:p w14:paraId="64B42A2A">
      <w:pPr>
        <w:spacing w:line="360" w:lineRule="auto"/>
        <w:ind w:firstLine="422" w:firstLineChars="200"/>
        <w:rPr>
          <w:rFonts w:hint="eastAsia" w:ascii="宋体" w:hAnsi="宋体"/>
          <w:b/>
          <w:szCs w:val="21"/>
          <w:highlight w:val="none"/>
        </w:rPr>
      </w:pPr>
    </w:p>
    <w:p w14:paraId="4903ED2C">
      <w:pPr>
        <w:jc w:val="center"/>
        <w:rPr>
          <w:rFonts w:hint="eastAsia" w:ascii="宋体" w:hAnsi="宋体"/>
          <w:b/>
          <w:szCs w:val="21"/>
          <w:highlight w:val="none"/>
        </w:rPr>
      </w:pPr>
    </w:p>
    <w:p w14:paraId="6F6C89AA">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14:paraId="557BD639">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14:paraId="2EAB6FE3">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14:paraId="2E7363B3">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14:paraId="757C60D3">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14:paraId="386E5168">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14:paraId="761448E5">
      <w:pPr>
        <w:spacing w:line="360" w:lineRule="exact"/>
        <w:rPr>
          <w:rFonts w:ascii="宋体" w:hAnsi="宋体"/>
          <w:szCs w:val="21"/>
          <w:highlight w:val="none"/>
        </w:rPr>
      </w:pPr>
      <w:r>
        <w:rPr>
          <w:rFonts w:hint="eastAsia" w:ascii="宋体" w:hAnsi="宋体"/>
          <w:szCs w:val="21"/>
          <w:highlight w:val="none"/>
        </w:rPr>
        <w:t>6、交货方式：</w:t>
      </w:r>
    </w:p>
    <w:p w14:paraId="0D8D3B7B">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14:paraId="01427063">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14:paraId="4931C7DE">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货物安装完毕，验收合格后，支付全部货款的80%，质保满1年，支付全部货款的10%，质保满2年，支付剩余货款10%。</w:t>
      </w:r>
    </w:p>
    <w:p w14:paraId="5A831289">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14:paraId="52339112">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承诺货物符合买方技术要求。质保期2年。</w:t>
      </w:r>
    </w:p>
    <w:p w14:paraId="69029DFA">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14:paraId="14536E7D">
      <w:pPr>
        <w:spacing w:before="120" w:line="360" w:lineRule="exact"/>
        <w:rPr>
          <w:rFonts w:ascii="宋体" w:hAnsi="宋体"/>
          <w:szCs w:val="21"/>
          <w:highlight w:val="none"/>
        </w:rPr>
      </w:pPr>
      <w:r>
        <w:rPr>
          <w:rFonts w:hint="eastAsia" w:ascii="宋体" w:hAnsi="宋体"/>
          <w:szCs w:val="21"/>
          <w:highlight w:val="none"/>
        </w:rPr>
        <w:t>12.3索赔通知期限：30天；</w:t>
      </w:r>
    </w:p>
    <w:p w14:paraId="0B68AB86">
      <w:pPr>
        <w:spacing w:before="120" w:line="360" w:lineRule="exact"/>
        <w:rPr>
          <w:rFonts w:ascii="宋体" w:hAnsi="宋体"/>
          <w:szCs w:val="21"/>
          <w:highlight w:val="none"/>
        </w:rPr>
      </w:pPr>
      <w:r>
        <w:rPr>
          <w:rFonts w:hint="eastAsia" w:ascii="宋体" w:hAnsi="宋体"/>
          <w:szCs w:val="21"/>
          <w:highlight w:val="none"/>
        </w:rPr>
        <w:t>15、不可抗力：</w:t>
      </w:r>
    </w:p>
    <w:p w14:paraId="44ABBD9E">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14:paraId="0523DC78">
      <w:pPr>
        <w:spacing w:before="120" w:line="360" w:lineRule="exact"/>
        <w:ind w:firstLine="2625" w:firstLineChars="1250"/>
        <w:rPr>
          <w:rFonts w:hint="eastAsia" w:ascii="宋体" w:hAnsi="宋体"/>
          <w:szCs w:val="21"/>
          <w:highlight w:val="none"/>
        </w:rPr>
      </w:pPr>
    </w:p>
    <w:p w14:paraId="0B177641">
      <w:pPr>
        <w:spacing w:line="360" w:lineRule="exact"/>
        <w:ind w:firstLine="420" w:firstLineChars="200"/>
        <w:rPr>
          <w:rFonts w:hint="eastAsia" w:ascii="宋体" w:hAnsi="宋体"/>
          <w:szCs w:val="21"/>
          <w:highlight w:val="none"/>
        </w:rPr>
      </w:pPr>
    </w:p>
    <w:p w14:paraId="7986C460">
      <w:pPr>
        <w:spacing w:line="360" w:lineRule="exact"/>
        <w:ind w:firstLine="420" w:firstLineChars="200"/>
        <w:rPr>
          <w:rFonts w:hint="eastAsia" w:ascii="宋体" w:hAnsi="宋体"/>
          <w:szCs w:val="21"/>
          <w:highlight w:val="none"/>
        </w:rPr>
      </w:pPr>
    </w:p>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5DD41562">
      <w:pPr>
        <w:spacing w:line="360" w:lineRule="auto"/>
        <w:ind w:firstLine="420" w:firstLineChars="200"/>
        <w:rPr>
          <w:rFonts w:hint="eastAsia" w:ascii="宋体" w:hAnsi="宋体"/>
          <w:szCs w:val="21"/>
          <w:highlight w:val="none"/>
        </w:rPr>
      </w:pPr>
    </w:p>
    <w:p w14:paraId="44945E00">
      <w:pPr>
        <w:spacing w:line="360" w:lineRule="auto"/>
        <w:ind w:firstLine="420" w:firstLineChars="200"/>
        <w:rPr>
          <w:rFonts w:hint="eastAsia" w:ascii="宋体" w:hAnsi="宋体"/>
          <w:szCs w:val="21"/>
          <w:highlight w:val="none"/>
        </w:rPr>
      </w:pPr>
    </w:p>
    <w:p w14:paraId="4E053CD6">
      <w:pPr>
        <w:spacing w:line="360" w:lineRule="auto"/>
        <w:ind w:firstLine="422" w:firstLineChars="200"/>
        <w:rPr>
          <w:rFonts w:hint="eastAsia" w:ascii="宋体" w:hAnsi="宋体"/>
          <w:b/>
          <w:szCs w:val="21"/>
          <w:highlight w:val="none"/>
        </w:rPr>
      </w:pPr>
    </w:p>
    <w:p w14:paraId="54583149">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14:paraId="74B9BEBF">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216582813"/>
      <w:bookmarkStart w:id="339" w:name="_Toc109736069"/>
      <w:bookmarkStart w:id="340" w:name="_Toc5329"/>
      <w:bookmarkStart w:id="341" w:name="_Toc415222524"/>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31B446BC">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14:paraId="4E9A855D">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Ref467988705"/>
      <w:bookmarkStart w:id="346" w:name="_Toc109736070"/>
      <w:bookmarkStart w:id="347" w:name="_Toc415222525"/>
      <w:bookmarkStart w:id="348" w:name="_Toc480942350"/>
      <w:bookmarkStart w:id="349" w:name="_Toc520356218"/>
      <w:bookmarkStart w:id="350" w:name="_Toc29788"/>
      <w:bookmarkStart w:id="351" w:name="_Toc216582814"/>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三维透明膜裹包机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WKZB-20245-002</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1F55E85F">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1"/>
        <w:gridCol w:w="1869"/>
        <w:gridCol w:w="2887"/>
      </w:tblGrid>
      <w:tr w14:paraId="1030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14:paraId="4C8A4F3B">
            <w:pPr>
              <w:spacing w:line="380" w:lineRule="exact"/>
              <w:jc w:val="center"/>
              <w:rPr>
                <w:rFonts w:ascii="仿宋" w:hAnsi="仿宋" w:eastAsia="仿宋" w:cs="仿宋"/>
                <w:sz w:val="24"/>
                <w:highlight w:val="none"/>
              </w:rPr>
            </w:pPr>
          </w:p>
        </w:tc>
        <w:tc>
          <w:tcPr>
            <w:tcW w:w="716" w:type="pct"/>
            <w:vAlign w:val="center"/>
          </w:tcPr>
          <w:p w14:paraId="0062469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1196" w:type="pct"/>
            <w:vAlign w:val="center"/>
          </w:tcPr>
          <w:p w14:paraId="562F8F9D">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总价</w:t>
            </w:r>
            <w:r>
              <w:rPr>
                <w:rFonts w:hint="eastAsia" w:ascii="仿宋" w:hAnsi="仿宋" w:eastAsia="仿宋" w:cs="仿宋"/>
                <w:sz w:val="24"/>
                <w:highlight w:val="none"/>
              </w:rPr>
              <w:t>（元）</w:t>
            </w:r>
          </w:p>
        </w:tc>
        <w:tc>
          <w:tcPr>
            <w:tcW w:w="967" w:type="pct"/>
            <w:vAlign w:val="center"/>
          </w:tcPr>
          <w:p w14:paraId="25ED13EA">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492" w:type="pct"/>
            <w:vAlign w:val="center"/>
          </w:tcPr>
          <w:p w14:paraId="79AFE60A">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7736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14:paraId="0C82E89A">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三维透明膜裹包机</w:t>
            </w:r>
          </w:p>
        </w:tc>
        <w:tc>
          <w:tcPr>
            <w:tcW w:w="716" w:type="pct"/>
            <w:tcBorders>
              <w:left w:val="single" w:color="auto" w:sz="4" w:space="0"/>
              <w:bottom w:val="single" w:color="auto" w:sz="4" w:space="0"/>
              <w:right w:val="single" w:color="auto" w:sz="4" w:space="0"/>
            </w:tcBorders>
            <w:vAlign w:val="center"/>
          </w:tcPr>
          <w:p w14:paraId="7A01E508">
            <w:pPr>
              <w:jc w:val="center"/>
              <w:rPr>
                <w:rFonts w:hint="default" w:ascii="仿宋" w:hAnsi="仿宋" w:eastAsia="仿宋" w:cs="仿宋"/>
                <w:sz w:val="24"/>
                <w:highlight w:val="none"/>
                <w:lang w:val="en-US" w:eastAsia="zh-CN"/>
              </w:rPr>
            </w:pPr>
          </w:p>
        </w:tc>
        <w:tc>
          <w:tcPr>
            <w:tcW w:w="1196" w:type="pct"/>
            <w:tcBorders>
              <w:left w:val="single" w:color="auto" w:sz="4" w:space="0"/>
              <w:bottom w:val="single" w:color="auto" w:sz="4" w:space="0"/>
              <w:right w:val="single" w:color="auto" w:sz="4" w:space="0"/>
            </w:tcBorders>
            <w:vAlign w:val="center"/>
          </w:tcPr>
          <w:p w14:paraId="4170D616">
            <w:pPr>
              <w:spacing w:line="400" w:lineRule="exact"/>
              <w:jc w:val="center"/>
              <w:rPr>
                <w:rFonts w:ascii="仿宋" w:hAnsi="仿宋" w:eastAsia="仿宋" w:cs="仿宋"/>
                <w:sz w:val="24"/>
                <w:highlight w:val="none"/>
              </w:rPr>
            </w:pPr>
          </w:p>
        </w:tc>
        <w:tc>
          <w:tcPr>
            <w:tcW w:w="967" w:type="pct"/>
            <w:tcBorders>
              <w:left w:val="single" w:color="auto" w:sz="4" w:space="0"/>
              <w:bottom w:val="single" w:color="auto" w:sz="4" w:space="0"/>
              <w:right w:val="single" w:color="auto" w:sz="4" w:space="0"/>
            </w:tcBorders>
            <w:vAlign w:val="center"/>
          </w:tcPr>
          <w:p w14:paraId="5BEC10C7">
            <w:pPr>
              <w:spacing w:line="380" w:lineRule="exact"/>
              <w:jc w:val="center"/>
              <w:rPr>
                <w:rFonts w:ascii="仿宋" w:hAnsi="仿宋" w:eastAsia="仿宋" w:cs="仿宋"/>
                <w:sz w:val="24"/>
                <w:highlight w:val="none"/>
              </w:rPr>
            </w:pPr>
          </w:p>
        </w:tc>
        <w:tc>
          <w:tcPr>
            <w:tcW w:w="1492" w:type="pct"/>
            <w:tcBorders>
              <w:left w:val="single" w:color="auto" w:sz="4" w:space="0"/>
              <w:bottom w:val="single" w:color="auto" w:sz="4" w:space="0"/>
            </w:tcBorders>
            <w:vAlign w:val="center"/>
          </w:tcPr>
          <w:p w14:paraId="433E3F5E">
            <w:pPr>
              <w:spacing w:line="380" w:lineRule="exact"/>
              <w:jc w:val="center"/>
              <w:rPr>
                <w:rFonts w:hint="default" w:ascii="仿宋" w:hAnsi="仿宋" w:eastAsia="仿宋" w:cs="仿宋"/>
                <w:sz w:val="24"/>
                <w:highlight w:val="none"/>
                <w:lang w:val="en-US" w:eastAsia="zh-CN"/>
              </w:rPr>
            </w:pPr>
          </w:p>
        </w:tc>
      </w:tr>
      <w:tr w14:paraId="541B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14:paraId="635AB8DA">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至质保期满</w:t>
            </w:r>
            <w:r>
              <w:rPr>
                <w:rFonts w:hint="eastAsia"/>
                <w:highlight w:val="none"/>
              </w:rPr>
              <w:t>。</w:t>
            </w:r>
          </w:p>
          <w:p w14:paraId="2931037E">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14:paraId="3B44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14:paraId="501300B9">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0EEAC50A">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5C122FCF">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14:paraId="014A0347">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216582818"/>
      <w:bookmarkStart w:id="354" w:name="_Toc109736072"/>
    </w:p>
    <w:p w14:paraId="55EAEFDD">
      <w:pPr>
        <w:rPr>
          <w:rFonts w:hint="eastAsia" w:ascii="宋体" w:hAnsi="宋体" w:eastAsia="宋体"/>
          <w:sz w:val="21"/>
          <w:szCs w:val="21"/>
          <w:highlight w:val="none"/>
        </w:rPr>
      </w:pPr>
    </w:p>
    <w:p w14:paraId="538C118C">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14:paraId="6EA2697B">
      <w:pPr>
        <w:pStyle w:val="25"/>
        <w:spacing w:line="360" w:lineRule="auto"/>
        <w:ind w:left="1080" w:leftChars="257" w:hanging="540"/>
        <w:rPr>
          <w:rFonts w:hint="eastAsia" w:hAnsi="宋体"/>
          <w:szCs w:val="21"/>
          <w:highlight w:val="none"/>
        </w:rPr>
      </w:pPr>
    </w:p>
    <w:p w14:paraId="485AAEBC">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三维透明膜裹包机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WKZB-20245-002</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14:paraId="2CF62B92">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14:paraId="449F479A">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14:paraId="035858C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14:paraId="3A151AF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14:paraId="3DF558BC">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0686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40B5BF1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noWrap w:val="0"/>
            <w:vAlign w:val="center"/>
          </w:tcPr>
          <w:p w14:paraId="5A72F72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14:paraId="6E0B6B4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安装完毕后开展现场培训至少一次</w:t>
            </w:r>
          </w:p>
        </w:tc>
        <w:tc>
          <w:tcPr>
            <w:tcW w:w="2218" w:type="dxa"/>
            <w:noWrap w:val="0"/>
            <w:vAlign w:val="center"/>
          </w:tcPr>
          <w:p w14:paraId="28C178E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123EB5F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13" w:type="dxa"/>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14:paraId="17B4EAA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14:paraId="796C6C7D">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rPr>
              <w:t xml:space="preserve"> </w:t>
            </w:r>
            <w:r>
              <w:rPr>
                <w:rFonts w:hint="eastAsia" w:ascii="宋体" w:hAnsi="宋体"/>
                <w:szCs w:val="21"/>
                <w:highlight w:val="none"/>
                <w:lang w:val="en-US" w:eastAsia="zh-CN"/>
              </w:rPr>
              <w:t>货物安装完毕，验收合格后，支付全部货款的80%，质保满1年，支付全部货款的10%，质保满2年，支付剩余货款10%。</w:t>
            </w:r>
          </w:p>
        </w:tc>
        <w:tc>
          <w:tcPr>
            <w:tcW w:w="2218" w:type="dxa"/>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2048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B25DAA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1928" w:type="dxa"/>
            <w:shd w:val="clear" w:color="auto" w:fill="auto"/>
            <w:noWrap w:val="0"/>
            <w:vAlign w:val="center"/>
          </w:tcPr>
          <w:p w14:paraId="50829B85">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10</w:t>
            </w:r>
          </w:p>
        </w:tc>
        <w:tc>
          <w:tcPr>
            <w:tcW w:w="2443" w:type="dxa"/>
            <w:shd w:val="clear" w:color="auto" w:fill="auto"/>
            <w:noWrap w:val="0"/>
            <w:vAlign w:val="center"/>
          </w:tcPr>
          <w:p w14:paraId="0CAF66A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质保期2年</w:t>
            </w:r>
          </w:p>
        </w:tc>
        <w:tc>
          <w:tcPr>
            <w:tcW w:w="2218" w:type="dxa"/>
            <w:noWrap w:val="0"/>
            <w:vAlign w:val="center"/>
          </w:tcPr>
          <w:p w14:paraId="39E39D7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7BD1F96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noWrap w:val="0"/>
            <w:vAlign w:val="center"/>
          </w:tcPr>
          <w:p w14:paraId="1B2B5DB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noWrap w:val="0"/>
            <w:vAlign w:val="center"/>
          </w:tcPr>
          <w:p w14:paraId="36228F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14:paraId="297E184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0875295">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C8BF498">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0397777">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213816B0">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BD5CE48">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42A105A7">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5DF6FA1C">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09DAA235">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7BFC4A3C">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109736073"/>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14:paraId="44EDFD63">
      <w:pPr>
        <w:tabs>
          <w:tab w:val="left" w:pos="1800"/>
          <w:tab w:val="left" w:pos="5580"/>
        </w:tabs>
        <w:spacing w:line="360" w:lineRule="auto"/>
        <w:rPr>
          <w:rFonts w:hint="eastAsia" w:ascii="宋体" w:hAnsi="宋体"/>
          <w:szCs w:val="21"/>
          <w:highlight w:val="none"/>
        </w:rPr>
      </w:pPr>
    </w:p>
    <w:p w14:paraId="4E57A2D3">
      <w:pPr>
        <w:pStyle w:val="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三维透明膜裹包机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WKZB-20245-002</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
        <w:rPr>
          <w:rFonts w:hint="eastAsia" w:hAnsi="宋体"/>
          <w:szCs w:val="21"/>
          <w:highlight w:val="none"/>
          <w:u w:val="single"/>
        </w:rPr>
      </w:pPr>
    </w:p>
    <w:p w14:paraId="7A4711F5">
      <w:pPr>
        <w:pStyle w:val="2"/>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14:paraId="724FB38D">
      <w:pPr>
        <w:pStyle w:val="25"/>
        <w:tabs>
          <w:tab w:val="left" w:pos="5580"/>
        </w:tabs>
        <w:spacing w:line="360" w:lineRule="auto"/>
        <w:rPr>
          <w:rFonts w:hint="eastAsia" w:hAnsi="宋体" w:cs="宋体"/>
          <w:szCs w:val="21"/>
          <w:highlight w:val="none"/>
        </w:rPr>
      </w:pPr>
    </w:p>
    <w:p w14:paraId="7135F8B8">
      <w:pPr>
        <w:pStyle w:val="25"/>
        <w:tabs>
          <w:tab w:val="left" w:pos="5580"/>
        </w:tabs>
        <w:spacing w:line="360" w:lineRule="auto"/>
        <w:rPr>
          <w:rFonts w:hint="eastAsia" w:hAnsi="宋体"/>
          <w:szCs w:val="21"/>
          <w:highlight w:val="none"/>
        </w:rPr>
      </w:pPr>
    </w:p>
    <w:p w14:paraId="16F9ACD9">
      <w:pPr>
        <w:rPr>
          <w:rFonts w:hint="eastAsia" w:ascii="宋体" w:hAnsi="宋体" w:eastAsia="宋体"/>
          <w:sz w:val="21"/>
          <w:szCs w:val="21"/>
          <w:highlight w:val="none"/>
        </w:rPr>
      </w:pPr>
      <w:bookmarkStart w:id="360" w:name="_Ref467988543"/>
      <w:bookmarkStart w:id="361" w:name="_Toc520356224"/>
      <w:bookmarkStart w:id="362" w:name="_Toc480942355"/>
      <w:bookmarkStart w:id="363" w:name="_Toc415222530"/>
      <w:bookmarkStart w:id="364" w:name="_Toc216582819"/>
      <w:bookmarkStart w:id="365" w:name="_Toc13093"/>
      <w:bookmarkStart w:id="366" w:name="_Toc109736074"/>
      <w:r>
        <w:rPr>
          <w:rFonts w:hint="eastAsia" w:ascii="宋体" w:hAnsi="宋体" w:eastAsia="宋体"/>
          <w:sz w:val="21"/>
          <w:szCs w:val="21"/>
          <w:highlight w:val="none"/>
        </w:rPr>
        <w:br w:type="page"/>
      </w:r>
    </w:p>
    <w:p w14:paraId="53B52B1A">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14:paraId="72BE4A66">
      <w:pPr>
        <w:pStyle w:val="25"/>
        <w:tabs>
          <w:tab w:val="left" w:pos="5580"/>
        </w:tabs>
        <w:spacing w:line="360" w:lineRule="auto"/>
        <w:ind w:left="1080" w:leftChars="257" w:hanging="540"/>
        <w:rPr>
          <w:rFonts w:hint="eastAsia" w:hAnsi="宋体"/>
          <w:szCs w:val="21"/>
          <w:highlight w:val="none"/>
        </w:rPr>
      </w:pPr>
    </w:p>
    <w:p w14:paraId="2205320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14:paraId="3BCABEC5">
      <w:pPr>
        <w:pStyle w:val="25"/>
        <w:tabs>
          <w:tab w:val="left" w:pos="5580"/>
        </w:tabs>
        <w:spacing w:line="360" w:lineRule="auto"/>
        <w:ind w:left="1080" w:leftChars="257" w:hanging="540"/>
        <w:jc w:val="center"/>
        <w:rPr>
          <w:rFonts w:hint="eastAsia" w:hAnsi="宋体"/>
          <w:b/>
          <w:szCs w:val="21"/>
          <w:highlight w:val="none"/>
        </w:rPr>
      </w:pPr>
    </w:p>
    <w:p w14:paraId="3D9E18E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337C4CB">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14:paraId="32011DD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14:paraId="23046E2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14:paraId="57135920">
      <w:pPr>
        <w:pStyle w:val="25"/>
        <w:tabs>
          <w:tab w:val="left" w:pos="5580"/>
        </w:tabs>
        <w:spacing w:line="360" w:lineRule="auto"/>
        <w:ind w:left="1080" w:leftChars="257" w:hanging="540"/>
        <w:rPr>
          <w:rFonts w:hint="eastAsia" w:hAnsi="宋体"/>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14:paraId="12EE689D">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274407"/>
      <w:bookmarkEnd w:id="369"/>
      <w:bookmarkStart w:id="370" w:name="_Hlt520274065"/>
      <w:bookmarkEnd w:id="370"/>
      <w:bookmarkStart w:id="371" w:name="_Hlt520271212"/>
      <w:bookmarkEnd w:id="371"/>
      <w:bookmarkStart w:id="372" w:name="_Hlt520273973"/>
      <w:bookmarkEnd w:id="372"/>
      <w:bookmarkStart w:id="373" w:name="_Hlt520274393"/>
      <w:bookmarkEnd w:id="373"/>
      <w:bookmarkStart w:id="374" w:name="_Hlt520273711"/>
      <w:bookmarkEnd w:id="374"/>
      <w:bookmarkStart w:id="375" w:name="_Hlt520343392"/>
      <w:bookmarkEnd w:id="375"/>
      <w:bookmarkStart w:id="376" w:name="_Hlt520274121"/>
      <w:bookmarkEnd w:id="376"/>
      <w:bookmarkStart w:id="377" w:name="_Hlt520350957"/>
      <w:bookmarkEnd w:id="377"/>
      <w:bookmarkStart w:id="378" w:name="_Hlt520343000"/>
      <w:bookmarkEnd w:id="378"/>
      <w:bookmarkStart w:id="379" w:name="_Hlt520350918"/>
      <w:bookmarkEnd w:id="379"/>
      <w:bookmarkStart w:id="380" w:name="_Toc480942358"/>
      <w:bookmarkStart w:id="381" w:name="_Ref467990101"/>
      <w:bookmarkStart w:id="382" w:name="_Ref467990058"/>
      <w:bookmarkStart w:id="383" w:name="_Toc520125062"/>
      <w:bookmarkStart w:id="384" w:name="_Ref467990064"/>
      <w:bookmarkStart w:id="385" w:name="_Toc520356229"/>
      <w:bookmarkStart w:id="386" w:name="_Toc480942357"/>
      <w:bookmarkStart w:id="387" w:name="_Toc520356228"/>
      <w:bookmarkStart w:id="388" w:name="_Ref467990100"/>
      <w:bookmarkStart w:id="389" w:name="_Ref467988471"/>
      <w:bookmarkStart w:id="390" w:name="_Ref467988485"/>
      <w:bookmarkStart w:id="391" w:name="_Toc520125061"/>
      <w:bookmarkStart w:id="392" w:name="_Ref467988479"/>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7FE8C42">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565C7728">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697BD3BC">
      <w:pPr>
        <w:spacing w:line="360" w:lineRule="auto"/>
        <w:rPr>
          <w:rFonts w:hint="eastAsia"/>
          <w:highlight w:val="none"/>
        </w:rPr>
      </w:pP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14:paraId="1DDA6D08">
      <w:pPr>
        <w:pStyle w:val="2"/>
        <w:rPr>
          <w:rFonts w:hint="eastAsia"/>
        </w:rPr>
      </w:pP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14:paraId="28727A39">
      <w:pPr>
        <w:pStyle w:val="2"/>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三维透明膜裹包机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WKZB-20245-002</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14:paraId="71548C3A">
      <w:pPr>
        <w:pStyle w:val="25"/>
        <w:spacing w:line="360" w:lineRule="auto"/>
        <w:rPr>
          <w:rFonts w:hint="eastAsia" w:hAnsi="宋体" w:cs="楷体_GB2312"/>
          <w:kern w:val="0"/>
          <w:szCs w:val="21"/>
          <w:highlight w:val="none"/>
        </w:rPr>
      </w:pPr>
    </w:p>
    <w:p w14:paraId="5BB8A616">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218935355"/>
      <w:bookmarkStart w:id="407" w:name="_Toc220229434"/>
      <w:bookmarkStart w:id="408" w:name="_Toc109736075"/>
      <w:bookmarkStart w:id="409" w:name="_Toc216582826"/>
    </w:p>
    <w:p w14:paraId="06532F72">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14:paraId="3F1D1FF9">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518AD379">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27B91262">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14:paraId="0A4EE2D2">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2335"/>
        <w:gridCol w:w="4473"/>
        <w:gridCol w:w="1270"/>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1"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1"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获得国家级技术奖项，每有一项得1分；获得省级奖项得0.5分，通过国家高新技术企业认证，得1分；最高不超过5分。</w:t>
            </w:r>
          </w:p>
        </w:tc>
        <w:tc>
          <w:tcPr>
            <w:tcW w:w="683"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78BFB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14:paraId="2E0834C5">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B6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F541">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通过ISO、GMP等管理体系认证，每通过一项认证得1分，最高得5分,</w:t>
            </w:r>
          </w:p>
        </w:tc>
        <w:tc>
          <w:tcPr>
            <w:tcW w:w="683" w:type="pct"/>
            <w:tcBorders>
              <w:top w:val="single" w:color="000000" w:sz="4" w:space="0"/>
              <w:left w:val="single" w:color="000000" w:sz="4" w:space="0"/>
              <w:bottom w:val="single" w:color="000000" w:sz="4" w:space="0"/>
            </w:tcBorders>
            <w:shd w:val="clear" w:color="auto" w:fill="auto"/>
            <w:vAlign w:val="center"/>
          </w:tcPr>
          <w:p w14:paraId="60B08A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14:paraId="7BA8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14:paraId="40ADB5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3" w:type="pct"/>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1"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1"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928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5BE17AE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14:paraId="50D6DCC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14:paraId="77C46DCF">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3"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1"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2AB6F6C">
      <w:pPr>
        <w:pStyle w:val="2"/>
        <w:spacing w:line="360" w:lineRule="auto"/>
        <w:ind w:firstLine="472" w:firstLineChars="225"/>
        <w:rPr>
          <w:rFonts w:hint="eastAsia" w:ascii="宋体" w:hAnsi="宋体" w:cs="宋体"/>
          <w:szCs w:val="21"/>
          <w:highlight w:val="none"/>
        </w:rPr>
      </w:pPr>
    </w:p>
    <w:p w14:paraId="5B2A4BEB">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14:paraId="60F119B4">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14:paraId="6B0F2081">
      <w:pPr>
        <w:bidi w:val="0"/>
        <w:rPr>
          <w:rFonts w:hint="eastAsia" w:ascii="Times New Roman" w:hAnsi="Times New Roman" w:eastAsia="宋体" w:cs="Times New Roman"/>
          <w:kern w:val="2"/>
          <w:sz w:val="21"/>
          <w:szCs w:val="24"/>
          <w:lang w:val="en-US" w:eastAsia="zh-CN" w:bidi="ar-SA"/>
        </w:rPr>
      </w:pPr>
    </w:p>
    <w:p w14:paraId="674A56E7">
      <w:pPr>
        <w:bidi w:val="0"/>
        <w:rPr>
          <w:rFonts w:hint="eastAsia"/>
          <w:lang w:val="en-US" w:eastAsia="zh-CN"/>
        </w:rPr>
      </w:pPr>
    </w:p>
    <w:p w14:paraId="43966A7D">
      <w:pPr>
        <w:pStyle w:val="3"/>
        <w:jc w:val="both"/>
        <w:rPr>
          <w:rFonts w:hint="eastAsia"/>
          <w:caps w:val="0"/>
        </w:rPr>
      </w:pPr>
      <w:r>
        <w:rPr>
          <w:rFonts w:hint="eastAsia"/>
          <w:caps w:val="0"/>
        </w:rPr>
        <w:t>目的</w:t>
      </w:r>
    </w:p>
    <w:p w14:paraId="7713DA44">
      <w:pPr>
        <w:spacing w:line="360" w:lineRule="auto"/>
        <w:rPr>
          <w:rFonts w:hint="eastAsia"/>
        </w:rPr>
      </w:pPr>
      <w:r>
        <w:rPr>
          <w:rFonts w:hint="eastAsia"/>
          <w:lang w:val="en-US" w:eastAsia="zh-CN"/>
        </w:rPr>
        <w:t>描述</w:t>
      </w:r>
      <w:r>
        <w:rPr>
          <w:rFonts w:hint="eastAsia" w:hAnsi="宋体"/>
          <w:bCs/>
          <w:color w:val="000000"/>
          <w:kern w:val="24"/>
          <w:szCs w:val="24"/>
          <w:lang w:val="en-US" w:eastAsia="zh-CN"/>
        </w:rPr>
        <w:t>活疫苗</w:t>
      </w:r>
      <w:r>
        <w:rPr>
          <w:rFonts w:hAnsi="宋体"/>
          <w:bCs/>
          <w:color w:val="000000"/>
          <w:kern w:val="24"/>
          <w:szCs w:val="24"/>
        </w:rPr>
        <w:t>车间</w:t>
      </w:r>
      <w:r>
        <w:rPr>
          <w:rFonts w:hint="eastAsia" w:hAnsi="宋体"/>
          <w:color w:val="000000"/>
          <w:szCs w:val="24"/>
          <w:lang w:eastAsia="zh-CN"/>
        </w:rPr>
        <w:t>三维透明膜裹包机</w:t>
      </w:r>
      <w:r>
        <w:rPr>
          <w:rFonts w:hAnsi="宋体"/>
          <w:bCs/>
          <w:color w:val="000000"/>
          <w:kern w:val="24"/>
          <w:szCs w:val="24"/>
        </w:rPr>
        <w:t>用户需求的具体内容，供应商应以本文件的要求为依据，进行</w:t>
      </w:r>
      <w:r>
        <w:rPr>
          <w:rFonts w:hint="eastAsia" w:hAnsi="宋体"/>
          <w:color w:val="000000"/>
          <w:szCs w:val="24"/>
          <w:lang w:eastAsia="zh-CN"/>
        </w:rPr>
        <w:t>三维透明膜裹包机</w:t>
      </w:r>
      <w:r>
        <w:rPr>
          <w:rFonts w:hAnsi="宋体"/>
          <w:bCs/>
          <w:color w:val="000000"/>
          <w:kern w:val="24"/>
          <w:szCs w:val="24"/>
        </w:rPr>
        <w:t>的选型、设计和制造，为将来的设备验证提供充分依据</w:t>
      </w:r>
      <w:r>
        <w:rPr>
          <w:rFonts w:hint="eastAsia"/>
        </w:rPr>
        <w:t>。</w:t>
      </w:r>
    </w:p>
    <w:p w14:paraId="3A6D6FB9">
      <w:pPr>
        <w:pStyle w:val="3"/>
        <w:rPr>
          <w:rFonts w:hint="eastAsia"/>
        </w:rPr>
      </w:pPr>
      <w:bookmarkStart w:id="415" w:name="_Toc28598"/>
      <w:bookmarkStart w:id="416" w:name="_Toc15430"/>
      <w:r>
        <w:rPr>
          <w:rFonts w:hint="eastAsia"/>
          <w:lang w:val="en-US" w:eastAsia="zh-CN"/>
        </w:rPr>
        <w:t>范围</w:t>
      </w:r>
      <w:bookmarkEnd w:id="415"/>
      <w:bookmarkEnd w:id="416"/>
    </w:p>
    <w:p w14:paraId="514C87F2">
      <w:pPr>
        <w:rPr>
          <w:rFonts w:hint="eastAsia" w:eastAsia="宋体"/>
          <w:lang w:eastAsia="zh-CN"/>
        </w:rPr>
      </w:pPr>
      <w:r>
        <w:rPr>
          <w:rFonts w:hint="eastAsia"/>
        </w:rPr>
        <w:t>适用于</w:t>
      </w:r>
      <w:r>
        <w:rPr>
          <w:rFonts w:hint="eastAsia"/>
          <w:lang w:val="en-US" w:eastAsia="zh-CN"/>
        </w:rPr>
        <w:t>活疫苗车间</w:t>
      </w:r>
      <w:r>
        <w:rPr>
          <w:rFonts w:hint="eastAsia" w:ascii="Times New Roman" w:hAnsi="Times New Roman" w:eastAsia="宋体" w:cs="Times New Roman"/>
          <w:lang w:eastAsia="zh-CN"/>
        </w:rPr>
        <w:t>三维透明膜裹包机</w:t>
      </w:r>
      <w:r>
        <w:rPr>
          <w:rFonts w:hint="eastAsia"/>
        </w:rPr>
        <w:t>URS文件</w:t>
      </w:r>
      <w:r>
        <w:rPr>
          <w:rFonts w:hint="eastAsia"/>
          <w:lang w:val="en-US" w:eastAsia="zh-CN"/>
        </w:rPr>
        <w:t>的</w:t>
      </w:r>
      <w:r>
        <w:rPr>
          <w:rFonts w:hint="eastAsia"/>
        </w:rPr>
        <w:t>编写</w:t>
      </w:r>
      <w:r>
        <w:rPr>
          <w:rFonts w:hint="eastAsia"/>
          <w:lang w:eastAsia="zh-CN"/>
        </w:rPr>
        <w:t>。</w:t>
      </w:r>
    </w:p>
    <w:p w14:paraId="5698E58F">
      <w:pPr>
        <w:pStyle w:val="3"/>
        <w:rPr>
          <w:rFonts w:hint="eastAsia"/>
        </w:rPr>
      </w:pPr>
      <w:bookmarkStart w:id="417" w:name="_Toc26852"/>
      <w:bookmarkStart w:id="418" w:name="_Toc14954"/>
      <w:r>
        <w:rPr>
          <w:rFonts w:hint="eastAsia"/>
        </w:rPr>
        <w:t>定义和缩略语</w:t>
      </w:r>
      <w:bookmarkEnd w:id="417"/>
      <w:bookmarkEnd w:id="418"/>
    </w:p>
    <w:tbl>
      <w:tblPr>
        <w:tblStyle w:val="5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14:paraId="59CC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noWrap w:val="0"/>
            <w:vAlign w:val="center"/>
          </w:tcPr>
          <w:p w14:paraId="6A98E2E8">
            <w:pPr>
              <w:jc w:val="center"/>
              <w:rPr>
                <w:rFonts w:hint="eastAsia"/>
                <w:b/>
              </w:rPr>
            </w:pPr>
            <w:bookmarkStart w:id="419" w:name="_Toc18809"/>
            <w:r>
              <w:rPr>
                <w:b/>
              </w:rPr>
              <w:t>缩略语</w:t>
            </w:r>
            <w:r>
              <w:rPr>
                <w:rFonts w:hint="eastAsia"/>
                <w:b/>
              </w:rPr>
              <w:t>/术语</w:t>
            </w:r>
          </w:p>
        </w:tc>
        <w:tc>
          <w:tcPr>
            <w:tcW w:w="7205" w:type="dxa"/>
            <w:noWrap w:val="0"/>
            <w:vAlign w:val="center"/>
          </w:tcPr>
          <w:p w14:paraId="4ED5D7A6">
            <w:pPr>
              <w:jc w:val="center"/>
              <w:rPr>
                <w:b/>
              </w:rPr>
            </w:pPr>
            <w:r>
              <w:rPr>
                <w:b/>
              </w:rPr>
              <w:t>定义</w:t>
            </w:r>
          </w:p>
        </w:tc>
      </w:tr>
      <w:tr w14:paraId="490A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67CB538D">
            <w:pPr>
              <w:jc w:val="center"/>
              <w:rPr>
                <w:rFonts w:hint="default" w:eastAsia="宋体"/>
                <w:lang w:val="en-US" w:eastAsia="zh-CN"/>
              </w:rPr>
            </w:pPr>
            <w:r>
              <w:rPr>
                <w:rFonts w:hint="eastAsia"/>
                <w:bCs/>
                <w:lang w:val="en-US" w:eastAsia="zh-CN"/>
              </w:rPr>
              <w:t>URS</w:t>
            </w:r>
          </w:p>
        </w:tc>
        <w:tc>
          <w:tcPr>
            <w:tcW w:w="7205" w:type="dxa"/>
            <w:noWrap w:val="0"/>
            <w:vAlign w:val="center"/>
          </w:tcPr>
          <w:p w14:paraId="0E2966A2">
            <w:pPr>
              <w:jc w:val="center"/>
              <w:rPr>
                <w:rFonts w:hint="default" w:eastAsia="宋体"/>
                <w:lang w:val="en-US" w:eastAsia="zh-CN"/>
              </w:rPr>
            </w:pPr>
            <w:r>
              <w:rPr>
                <w:rFonts w:hint="eastAsia"/>
                <w:lang w:val="en-US" w:eastAsia="zh-CN"/>
              </w:rPr>
              <w:t>User Requirement Specification用户需求说明</w:t>
            </w:r>
          </w:p>
        </w:tc>
      </w:tr>
      <w:tr w14:paraId="5E1C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1663B99D">
            <w:pPr>
              <w:jc w:val="center"/>
              <w:rPr>
                <w:lang w:val="fr-FR" w:eastAsia="zh-CN" w:bidi="ar-SA"/>
              </w:rPr>
            </w:pPr>
            <w:r>
              <w:rPr>
                <w:bCs/>
              </w:rPr>
              <w:t>GMP</w:t>
            </w:r>
          </w:p>
        </w:tc>
        <w:tc>
          <w:tcPr>
            <w:tcW w:w="7205" w:type="dxa"/>
            <w:noWrap w:val="0"/>
            <w:vAlign w:val="center"/>
          </w:tcPr>
          <w:p w14:paraId="7BE275AB">
            <w:pPr>
              <w:jc w:val="center"/>
              <w:rPr>
                <w:lang w:val="fr-FR" w:eastAsia="zh-CN" w:bidi="ar-SA"/>
              </w:rPr>
            </w:pPr>
            <w:r>
              <w:rPr>
                <w:bCs/>
              </w:rPr>
              <w:t>Good Manufacturing Practice    药品生产质量管理规范</w:t>
            </w:r>
          </w:p>
        </w:tc>
      </w:tr>
      <w:tr w14:paraId="4A42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1B63AF98">
            <w:pPr>
              <w:jc w:val="center"/>
              <w:rPr>
                <w:bCs/>
              </w:rPr>
            </w:pPr>
            <w:r>
              <w:rPr>
                <w:bCs/>
              </w:rPr>
              <w:t>ISO</w:t>
            </w:r>
          </w:p>
        </w:tc>
        <w:tc>
          <w:tcPr>
            <w:tcW w:w="7205" w:type="dxa"/>
            <w:noWrap w:val="0"/>
            <w:vAlign w:val="center"/>
          </w:tcPr>
          <w:p w14:paraId="1488957F">
            <w:pPr>
              <w:jc w:val="center"/>
              <w:rPr>
                <w:bCs/>
              </w:rPr>
            </w:pPr>
            <w:r>
              <w:rPr>
                <w:bCs/>
              </w:rPr>
              <w:t>International Organization for Standardization    国际标准化组织</w:t>
            </w:r>
          </w:p>
        </w:tc>
      </w:tr>
      <w:tr w14:paraId="614D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33632B5D">
            <w:pPr>
              <w:jc w:val="center"/>
              <w:rPr>
                <w:bCs/>
              </w:rPr>
            </w:pPr>
            <w:r>
              <w:rPr>
                <w:bCs/>
              </w:rPr>
              <w:t>SOP</w:t>
            </w:r>
          </w:p>
        </w:tc>
        <w:tc>
          <w:tcPr>
            <w:tcW w:w="7205" w:type="dxa"/>
            <w:noWrap w:val="0"/>
            <w:vAlign w:val="center"/>
          </w:tcPr>
          <w:p w14:paraId="6A5AE28B">
            <w:pPr>
              <w:jc w:val="center"/>
              <w:rPr>
                <w:bCs/>
              </w:rPr>
            </w:pPr>
            <w:r>
              <w:rPr>
                <w:bCs/>
              </w:rPr>
              <w:t>Standard Operating Procedure    标准操作规程</w:t>
            </w:r>
          </w:p>
        </w:tc>
      </w:tr>
      <w:tr w14:paraId="776F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78F49491">
            <w:pPr>
              <w:jc w:val="center"/>
              <w:rPr>
                <w:bCs/>
              </w:rPr>
            </w:pPr>
            <w:r>
              <w:rPr>
                <w:rFonts w:hint="eastAsia"/>
                <w:bCs/>
              </w:rPr>
              <w:t>CQA</w:t>
            </w:r>
          </w:p>
        </w:tc>
        <w:tc>
          <w:tcPr>
            <w:tcW w:w="7205" w:type="dxa"/>
            <w:noWrap w:val="0"/>
            <w:vAlign w:val="center"/>
          </w:tcPr>
          <w:p w14:paraId="72484709">
            <w:pPr>
              <w:jc w:val="center"/>
              <w:rPr>
                <w:bCs/>
              </w:rPr>
            </w:pPr>
            <w:r>
              <w:rPr>
                <w:bCs/>
              </w:rPr>
              <w:t>Critical Quality Attribute</w:t>
            </w:r>
            <w:r>
              <w:rPr>
                <w:rFonts w:hint="eastAsia"/>
                <w:bCs/>
              </w:rPr>
              <w:t xml:space="preserve">    </w:t>
            </w:r>
            <w:r>
              <w:rPr>
                <w:bCs/>
              </w:rPr>
              <w:t>关键质量属性</w:t>
            </w:r>
          </w:p>
        </w:tc>
      </w:tr>
      <w:tr w14:paraId="1AF4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3A4EB532">
            <w:pPr>
              <w:jc w:val="center"/>
              <w:rPr>
                <w:bCs/>
              </w:rPr>
            </w:pPr>
            <w:r>
              <w:rPr>
                <w:bCs/>
              </w:rPr>
              <w:t>CPP</w:t>
            </w:r>
          </w:p>
        </w:tc>
        <w:tc>
          <w:tcPr>
            <w:tcW w:w="7205" w:type="dxa"/>
            <w:noWrap w:val="0"/>
            <w:vAlign w:val="center"/>
          </w:tcPr>
          <w:p w14:paraId="7DE9A7E8">
            <w:pPr>
              <w:jc w:val="center"/>
              <w:rPr>
                <w:rFonts w:hint="eastAsia"/>
                <w:bCs/>
              </w:rPr>
            </w:pPr>
            <w:r>
              <w:rPr>
                <w:bCs/>
              </w:rPr>
              <w:t>Critical Process Parameter</w:t>
            </w:r>
            <w:r>
              <w:rPr>
                <w:rFonts w:hint="eastAsia"/>
                <w:bCs/>
              </w:rPr>
              <w:t xml:space="preserve">    </w:t>
            </w:r>
            <w:r>
              <w:rPr>
                <w:bCs/>
              </w:rPr>
              <w:t>关键工艺参数</w:t>
            </w:r>
          </w:p>
        </w:tc>
      </w:tr>
      <w:tr w14:paraId="5F80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0C4265CA">
            <w:pPr>
              <w:jc w:val="center"/>
              <w:rPr>
                <w:rFonts w:ascii="Times New Roman" w:hAnsi="Times New Roman" w:eastAsia="宋体" w:cs="Times New Roman"/>
                <w:bCs/>
                <w:lang w:val="fr-FR" w:eastAsia="zh-CN"/>
              </w:rPr>
            </w:pPr>
            <w:r>
              <w:rPr>
                <w:rFonts w:hint="eastAsia" w:ascii="Times New Roman" w:hAnsi="Times New Roman" w:eastAsia="宋体" w:cs="Times New Roman"/>
                <w:bCs/>
              </w:rPr>
              <w:t>DQ</w:t>
            </w:r>
          </w:p>
        </w:tc>
        <w:tc>
          <w:tcPr>
            <w:tcW w:w="7205" w:type="dxa"/>
            <w:noWrap w:val="0"/>
            <w:vAlign w:val="center"/>
          </w:tcPr>
          <w:p w14:paraId="04AD579C">
            <w:pPr>
              <w:jc w:val="center"/>
              <w:rPr>
                <w:rFonts w:ascii="Times New Roman" w:hAnsi="Times New Roman" w:eastAsia="宋体" w:cs="Times New Roman"/>
                <w:bCs/>
                <w:lang w:val="fr-FR" w:eastAsia="zh-CN"/>
              </w:rPr>
            </w:pPr>
            <w:r>
              <w:rPr>
                <w:rFonts w:hint="eastAsia" w:ascii="Times New Roman" w:hAnsi="Times New Roman" w:eastAsia="宋体" w:cs="Times New Roman"/>
                <w:bCs/>
              </w:rPr>
              <w:t>Design Qualification 设计确认</w:t>
            </w:r>
          </w:p>
        </w:tc>
      </w:tr>
      <w:tr w14:paraId="7737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3F126B24">
            <w:pPr>
              <w:jc w:val="center"/>
              <w:rPr>
                <w:rFonts w:ascii="Times New Roman" w:hAnsi="Times New Roman" w:eastAsia="宋体" w:cs="Times New Roman"/>
                <w:bCs/>
                <w:lang w:val="en-US" w:eastAsia="zh-CN"/>
              </w:rPr>
            </w:pPr>
            <w:r>
              <w:rPr>
                <w:rFonts w:ascii="Times New Roman" w:hAnsi="Times New Roman" w:eastAsia="宋体" w:cs="Times New Roman"/>
                <w:bCs/>
                <w:lang w:val="en-US"/>
              </w:rPr>
              <w:t>IQ</w:t>
            </w:r>
          </w:p>
        </w:tc>
        <w:tc>
          <w:tcPr>
            <w:tcW w:w="7205" w:type="dxa"/>
            <w:noWrap w:val="0"/>
            <w:vAlign w:val="center"/>
          </w:tcPr>
          <w:p w14:paraId="0A0F1247">
            <w:pPr>
              <w:jc w:val="center"/>
              <w:rPr>
                <w:rFonts w:ascii="Times New Roman" w:hAnsi="Times New Roman" w:eastAsia="宋体" w:cs="Times New Roman"/>
                <w:bCs/>
                <w:lang w:val="en-US" w:eastAsia="zh-CN"/>
              </w:rPr>
            </w:pPr>
            <w:r>
              <w:rPr>
                <w:rFonts w:ascii="Times New Roman" w:hAnsi="Times New Roman" w:eastAsia="宋体" w:cs="Times New Roman"/>
                <w:bCs/>
                <w:lang w:val="en-US"/>
              </w:rPr>
              <w:t>Installation Qualification  安装确认</w:t>
            </w:r>
          </w:p>
        </w:tc>
      </w:tr>
      <w:tr w14:paraId="544F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3E1C7D19">
            <w:pPr>
              <w:jc w:val="center"/>
              <w:rPr>
                <w:rFonts w:ascii="Times New Roman" w:hAnsi="Times New Roman" w:eastAsia="宋体" w:cs="Times New Roman"/>
                <w:bCs/>
                <w:lang w:val="en-US" w:eastAsia="zh-CN"/>
              </w:rPr>
            </w:pPr>
            <w:r>
              <w:rPr>
                <w:rFonts w:ascii="Times New Roman" w:hAnsi="Times New Roman" w:eastAsia="宋体" w:cs="Times New Roman"/>
                <w:bCs/>
                <w:lang w:val="en-US"/>
              </w:rPr>
              <w:t>OQ</w:t>
            </w:r>
          </w:p>
        </w:tc>
        <w:tc>
          <w:tcPr>
            <w:tcW w:w="7205" w:type="dxa"/>
            <w:noWrap w:val="0"/>
            <w:vAlign w:val="center"/>
          </w:tcPr>
          <w:p w14:paraId="0DEC1C66">
            <w:pPr>
              <w:jc w:val="center"/>
              <w:rPr>
                <w:rFonts w:ascii="Times New Roman" w:hAnsi="Times New Roman" w:eastAsia="宋体" w:cs="Times New Roman"/>
                <w:bCs/>
                <w:lang w:val="en-US" w:eastAsia="zh-CN"/>
              </w:rPr>
            </w:pPr>
            <w:r>
              <w:rPr>
                <w:rFonts w:ascii="Times New Roman" w:hAnsi="Times New Roman" w:eastAsia="宋体" w:cs="Times New Roman"/>
                <w:bCs/>
                <w:lang w:val="en-US"/>
              </w:rPr>
              <w:t>Operational Qualification  运行确认</w:t>
            </w:r>
          </w:p>
        </w:tc>
      </w:tr>
      <w:tr w14:paraId="2FA5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31DA0183">
            <w:pPr>
              <w:jc w:val="center"/>
              <w:rPr>
                <w:rFonts w:ascii="Times New Roman" w:hAnsi="Times New Roman" w:eastAsia="宋体" w:cs="Times New Roman"/>
                <w:bCs/>
                <w:lang w:val="en-US" w:eastAsia="zh-CN"/>
              </w:rPr>
            </w:pPr>
            <w:r>
              <w:rPr>
                <w:rFonts w:ascii="Times New Roman" w:hAnsi="Times New Roman" w:eastAsia="宋体" w:cs="Times New Roman"/>
                <w:bCs/>
                <w:lang w:val="en-US"/>
              </w:rPr>
              <w:t>PQ</w:t>
            </w:r>
          </w:p>
        </w:tc>
        <w:tc>
          <w:tcPr>
            <w:tcW w:w="7205" w:type="dxa"/>
            <w:noWrap w:val="0"/>
            <w:vAlign w:val="center"/>
          </w:tcPr>
          <w:p w14:paraId="1F3C69D1">
            <w:pPr>
              <w:jc w:val="center"/>
              <w:rPr>
                <w:rFonts w:ascii="Times New Roman" w:hAnsi="Times New Roman" w:eastAsia="宋体" w:cs="Times New Roman"/>
                <w:bCs/>
                <w:lang w:val="fr-FR" w:eastAsia="zh-CN"/>
              </w:rPr>
            </w:pPr>
            <w:r>
              <w:rPr>
                <w:rFonts w:ascii="Times New Roman" w:hAnsi="Times New Roman" w:eastAsia="宋体" w:cs="Times New Roman"/>
                <w:bCs/>
                <w:lang w:val="en-US"/>
              </w:rPr>
              <w:t>Performance Qualification 性能确认</w:t>
            </w:r>
          </w:p>
        </w:tc>
      </w:tr>
      <w:tr w14:paraId="2D4B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14:paraId="2BCB747E">
            <w:pPr>
              <w:jc w:val="center"/>
              <w:rPr>
                <w:bCs/>
              </w:rPr>
            </w:pPr>
            <w:r>
              <w:rPr>
                <w:bCs/>
              </w:rPr>
              <w:t>N/A</w:t>
            </w:r>
          </w:p>
        </w:tc>
        <w:tc>
          <w:tcPr>
            <w:tcW w:w="7205" w:type="dxa"/>
            <w:noWrap w:val="0"/>
            <w:vAlign w:val="center"/>
          </w:tcPr>
          <w:p w14:paraId="46E49E01">
            <w:pPr>
              <w:jc w:val="center"/>
              <w:rPr>
                <w:bCs/>
              </w:rPr>
            </w:pPr>
            <w:r>
              <w:rPr>
                <w:bCs/>
              </w:rPr>
              <w:t>Not Applicable    不适用</w:t>
            </w:r>
          </w:p>
        </w:tc>
      </w:tr>
    </w:tbl>
    <w:p w14:paraId="67E23D1B">
      <w:pPr>
        <w:pStyle w:val="3"/>
        <w:rPr>
          <w:rFonts w:hint="eastAsia"/>
        </w:rPr>
      </w:pPr>
      <w:bookmarkStart w:id="420" w:name="_Toc31285"/>
      <w:r>
        <w:rPr>
          <w:rFonts w:hint="eastAsia"/>
          <w:lang w:val="en-US" w:eastAsia="zh-CN"/>
        </w:rPr>
        <w:t>参考文件</w:t>
      </w:r>
      <w:bookmarkEnd w:id="420"/>
    </w:p>
    <w:p w14:paraId="47483FE8">
      <w:pPr>
        <w:rPr>
          <w:rFonts w:hint="default"/>
          <w:lang w:val="en-US"/>
        </w:rPr>
      </w:pPr>
      <w:r>
        <w:rPr>
          <w:rFonts w:hint="eastAsia"/>
          <w:lang w:val="en-US" w:eastAsia="zh-CN"/>
        </w:rPr>
        <w:t>无</w:t>
      </w:r>
    </w:p>
    <w:p w14:paraId="7EA6245F">
      <w:pPr>
        <w:pStyle w:val="3"/>
        <w:rPr>
          <w:rFonts w:hint="eastAsia"/>
        </w:rPr>
      </w:pPr>
      <w:bookmarkStart w:id="421" w:name="_Toc5600"/>
      <w:r>
        <w:rPr>
          <w:rFonts w:hint="eastAsia"/>
        </w:rPr>
        <w:t>需</w:t>
      </w:r>
      <w:r>
        <w:rPr>
          <w:rFonts w:hint="eastAsia"/>
          <w:lang w:val="en-US" w:eastAsia="zh-CN"/>
        </w:rPr>
        <w:t>求</w:t>
      </w:r>
      <w:r>
        <w:rPr>
          <w:rFonts w:hint="eastAsia"/>
        </w:rPr>
        <w:t>设备/工艺的简单描述</w:t>
      </w:r>
      <w:bookmarkEnd w:id="419"/>
      <w:bookmarkEnd w:id="421"/>
    </w:p>
    <w:p w14:paraId="0717C974">
      <w:pPr>
        <w:numPr>
          <w:ilvl w:val="0"/>
          <w:numId w:val="15"/>
        </w:numPr>
        <w:ind w:left="420" w:leftChars="0" w:hanging="42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三维透明膜裹包机，又称为三维</w:t>
      </w: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"https://baike.so.com/doc/4517505-4727416.html" \t "https://baike.so.com/doc/_blank"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透明膜包装机</w:t>
      </w:r>
      <w:r>
        <w:rPr>
          <w:rFonts w:hint="default"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t>。该机是以BOPP膜或PVC为包装材料，将被包装物形成三维六面体折叠封包的中包设备。广泛用于药品、食品、以及其它的盒外透明膜三维贴体包装</w:t>
      </w:r>
      <w:r>
        <w:rPr>
          <w:rFonts w:hint="eastAsia" w:ascii="Times New Roman" w:hAnsi="Times New Roman" w:eastAsia="宋体" w:cs="Times New Roman"/>
          <w:lang w:val="en-US" w:eastAsia="zh-CN"/>
        </w:rPr>
        <w:t>。</w:t>
      </w:r>
    </w:p>
    <w:p w14:paraId="732D4655">
      <w:pPr>
        <w:numPr>
          <w:ilvl w:val="0"/>
          <w:numId w:val="15"/>
        </w:numPr>
        <w:ind w:left="420" w:leftChars="0" w:hanging="42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包装膜经切刀切成符合包装要求的长度，小包装盒经输送机输送，汽缸推动堆垛(按要求的的形式和数量)，裹膜和折叠包封形成一中型包装。</w:t>
      </w:r>
    </w:p>
    <w:p w14:paraId="28A5121B">
      <w:pPr>
        <w:numPr>
          <w:ilvl w:val="0"/>
          <w:numId w:val="16"/>
        </w:numPr>
        <w:ind w:left="420" w:leftChars="0" w:hanging="42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活苗包装过程，疫苗盒裹包前段为疫苗瓶的装盒，10瓶装入1个疫苗盒内，自动放入说明书，自动封盒。疫苗盒裹包后段为二级码的采集，最后将裹包后的疫苗盒手动装入泡沫箱，共50盒/箱。</w:t>
      </w:r>
    </w:p>
    <w:p w14:paraId="7124761A">
      <w:pPr>
        <w:pStyle w:val="3"/>
        <w:rPr>
          <w:rFonts w:hint="eastAsia"/>
        </w:rPr>
      </w:pPr>
      <w:bookmarkStart w:id="422" w:name="_Toc14542"/>
      <w:bookmarkStart w:id="423" w:name="_Toc21675"/>
      <w:r>
        <w:rPr>
          <w:rFonts w:hint="eastAsia"/>
          <w:lang w:val="en-US" w:eastAsia="zh-CN"/>
        </w:rPr>
        <w:t>技术规格</w:t>
      </w:r>
      <w:bookmarkEnd w:id="422"/>
      <w:bookmarkEnd w:id="423"/>
    </w:p>
    <w:p w14:paraId="0B3CC649">
      <w:pPr>
        <w:pStyle w:val="4"/>
        <w:rPr>
          <w:rFonts w:hint="eastAsia"/>
        </w:rPr>
      </w:pPr>
      <w:bookmarkStart w:id="424" w:name="_Toc5954"/>
      <w:bookmarkStart w:id="425" w:name="_Toc14870"/>
      <w:bookmarkStart w:id="426" w:name="_Toc330560354"/>
      <w:r>
        <w:rPr>
          <w:rFonts w:hint="eastAsia" w:ascii="Times New Roman" w:hAnsi="Times New Roman" w:eastAsia="宋体" w:cs="Times New Roman"/>
          <w:b/>
        </w:rPr>
        <w:t>工艺及性能要求</w:t>
      </w:r>
      <w:bookmarkEnd w:id="424"/>
      <w:bookmarkEnd w:id="425"/>
      <w:bookmarkEnd w:id="426"/>
    </w:p>
    <w:tbl>
      <w:tblPr>
        <w:tblStyle w:val="51"/>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228"/>
        <w:gridCol w:w="4905"/>
        <w:gridCol w:w="1209"/>
        <w:gridCol w:w="1938"/>
      </w:tblGrid>
      <w:tr w14:paraId="61415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662" w:type="pct"/>
            <w:shd w:val="clear" w:color="auto" w:fill="D7D7D7"/>
            <w:noWrap w:val="0"/>
            <w:vAlign w:val="center"/>
          </w:tcPr>
          <w:p w14:paraId="60456A04">
            <w:pPr>
              <w:jc w:val="center"/>
              <w:rPr>
                <w:rFonts w:hint="eastAsia"/>
                <w:lang w:val="en-US" w:eastAsia="zh-CN"/>
              </w:rPr>
            </w:pPr>
            <w:r>
              <w:rPr>
                <w:rFonts w:hint="eastAsia"/>
                <w:lang w:val="en-US" w:eastAsia="zh-CN"/>
              </w:rPr>
              <w:t>编号</w:t>
            </w:r>
          </w:p>
        </w:tc>
        <w:tc>
          <w:tcPr>
            <w:tcW w:w="2642" w:type="pct"/>
            <w:shd w:val="clear" w:color="auto" w:fill="D7D7D7"/>
            <w:noWrap w:val="0"/>
            <w:vAlign w:val="center"/>
          </w:tcPr>
          <w:p w14:paraId="66607252">
            <w:pPr>
              <w:jc w:val="center"/>
              <w:rPr>
                <w:rFonts w:hint="eastAsia"/>
                <w:lang w:val="fr-FR" w:eastAsia="zh-CN"/>
              </w:rPr>
            </w:pPr>
            <w:r>
              <w:rPr>
                <w:rFonts w:hint="eastAsia"/>
              </w:rPr>
              <w:t>要求内容</w:t>
            </w:r>
          </w:p>
        </w:tc>
        <w:tc>
          <w:tcPr>
            <w:tcW w:w="651" w:type="pct"/>
            <w:shd w:val="clear" w:color="auto" w:fill="D7D7D7"/>
            <w:noWrap w:val="0"/>
            <w:vAlign w:val="center"/>
          </w:tcPr>
          <w:p w14:paraId="08B33CE9">
            <w:pPr>
              <w:jc w:val="center"/>
              <w:rPr>
                <w:rFonts w:hint="eastAsia"/>
                <w:lang w:val="fr-FR" w:eastAsia="zh-CN"/>
              </w:rPr>
            </w:pPr>
            <w:r>
              <w:rPr>
                <w:rFonts w:hint="eastAsia"/>
              </w:rPr>
              <w:t>必须/期望</w:t>
            </w:r>
          </w:p>
        </w:tc>
        <w:tc>
          <w:tcPr>
            <w:tcW w:w="1044" w:type="pct"/>
            <w:shd w:val="clear" w:color="auto" w:fill="D7D7D7"/>
            <w:noWrap w:val="0"/>
            <w:vAlign w:val="center"/>
          </w:tcPr>
          <w:p w14:paraId="258A8D6E">
            <w:pPr>
              <w:jc w:val="center"/>
              <w:rPr>
                <w:rFonts w:hint="eastAsia"/>
                <w:lang w:val="fr-FR" w:eastAsia="zh-CN"/>
              </w:rPr>
            </w:pPr>
            <w:r>
              <w:rPr>
                <w:rFonts w:hint="eastAsia"/>
                <w:lang w:val="en-GB"/>
              </w:rPr>
              <w:t>符合要求（是/否）</w:t>
            </w:r>
          </w:p>
        </w:tc>
      </w:tr>
      <w:tr w14:paraId="07DF1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270614D7">
            <w:pPr>
              <w:jc w:val="center"/>
              <w:rPr>
                <w:rFonts w:hint="eastAsia"/>
              </w:rPr>
            </w:pPr>
            <w:r>
              <w:rPr>
                <w:rFonts w:hint="eastAsia"/>
                <w:lang w:val="en-US" w:eastAsia="zh-CN"/>
              </w:rPr>
              <w:t>*</w:t>
            </w:r>
            <w:r>
              <w:rPr>
                <w:rFonts w:hint="eastAsia"/>
              </w:rPr>
              <w:t>URS01-1</w:t>
            </w:r>
          </w:p>
        </w:tc>
        <w:tc>
          <w:tcPr>
            <w:tcW w:w="2642" w:type="pct"/>
            <w:shd w:val="clear" w:color="auto" w:fill="FFFFFF"/>
            <w:noWrap w:val="0"/>
            <w:vAlign w:val="center"/>
          </w:tcPr>
          <w:p w14:paraId="7DA40143">
            <w:pPr>
              <w:autoSpaceDE w:val="0"/>
              <w:autoSpaceDN w:val="0"/>
              <w:adjustRightInd w:val="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eastAsia="zh-CN"/>
              </w:rPr>
              <w:t>三维透明膜裹包机</w:t>
            </w: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台，设备适用物料为：</w:t>
            </w:r>
            <w:r>
              <w:rPr>
                <w:rFonts w:hint="eastAsia" w:ascii="宋体" w:hAnsi="宋体" w:eastAsia="宋体" w:cs="宋体"/>
                <w:kern w:val="0"/>
                <w:sz w:val="20"/>
                <w:szCs w:val="20"/>
                <w:lang w:val="en-US" w:eastAsia="zh-CN"/>
              </w:rPr>
              <w:t>48*58*115</w:t>
            </w:r>
            <w:r>
              <w:rPr>
                <w:rFonts w:hint="eastAsia" w:ascii="宋体" w:hAnsi="宋体" w:eastAsia="宋体" w:cs="宋体"/>
                <w:sz w:val="20"/>
                <w:szCs w:val="20"/>
              </w:rPr>
              <w:t>mm</w:t>
            </w:r>
            <w:r>
              <w:rPr>
                <w:rFonts w:hint="eastAsia" w:ascii="宋体" w:hAnsi="宋体" w:eastAsia="宋体" w:cs="宋体"/>
                <w:sz w:val="20"/>
                <w:szCs w:val="20"/>
                <w:lang w:val="en-US" w:eastAsia="zh-CN"/>
              </w:rPr>
              <w:t>的</w:t>
            </w:r>
            <w:r>
              <w:rPr>
                <w:rFonts w:hint="eastAsia" w:ascii="宋体" w:hAnsi="宋体" w:eastAsia="宋体" w:cs="宋体"/>
                <w:kern w:val="0"/>
                <w:sz w:val="20"/>
                <w:szCs w:val="20"/>
                <w:lang w:val="en-US" w:eastAsia="zh-CN"/>
              </w:rPr>
              <w:t>疫苗包装盒</w:t>
            </w:r>
          </w:p>
        </w:tc>
        <w:tc>
          <w:tcPr>
            <w:tcW w:w="651" w:type="pct"/>
            <w:shd w:val="clear" w:color="auto" w:fill="FFFFFF"/>
            <w:noWrap w:val="0"/>
            <w:vAlign w:val="center"/>
          </w:tcPr>
          <w:p w14:paraId="59B85725">
            <w:pPr>
              <w:jc w:val="center"/>
              <w:rPr>
                <w:rFonts w:hint="eastAsia"/>
              </w:rPr>
            </w:pPr>
            <w:r>
              <w:rPr>
                <w:rFonts w:hint="eastAsia"/>
                <w:b/>
                <w:bCs/>
              </w:rPr>
              <w:t>必须</w:t>
            </w:r>
          </w:p>
        </w:tc>
        <w:tc>
          <w:tcPr>
            <w:tcW w:w="1044" w:type="pct"/>
            <w:shd w:val="clear" w:color="auto" w:fill="FFFFFF"/>
            <w:noWrap w:val="0"/>
            <w:vAlign w:val="center"/>
          </w:tcPr>
          <w:p w14:paraId="5EF43B64">
            <w:pPr>
              <w:jc w:val="center"/>
              <w:rPr>
                <w:rFonts w:hint="eastAsia" w:ascii="宋体" w:hAnsi="宋体" w:eastAsia="宋体" w:cs="宋体"/>
                <w:sz w:val="20"/>
                <w:szCs w:val="20"/>
              </w:rPr>
            </w:pPr>
          </w:p>
        </w:tc>
      </w:tr>
      <w:tr w14:paraId="065F1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2FD3F2BC">
            <w:pPr>
              <w:jc w:val="center"/>
              <w:rPr>
                <w:rFonts w:hint="eastAsia"/>
              </w:rPr>
            </w:pPr>
            <w:r>
              <w:rPr>
                <w:rFonts w:hint="eastAsia"/>
                <w:lang w:val="en-US" w:eastAsia="zh-CN"/>
              </w:rPr>
              <w:t>*</w:t>
            </w:r>
            <w:r>
              <w:rPr>
                <w:rFonts w:hint="eastAsia"/>
              </w:rPr>
              <w:t>URS01-2</w:t>
            </w:r>
          </w:p>
        </w:tc>
        <w:tc>
          <w:tcPr>
            <w:tcW w:w="2642" w:type="pct"/>
            <w:shd w:val="clear" w:color="auto" w:fill="FFFFFF"/>
            <w:noWrap w:val="0"/>
            <w:vAlign w:val="center"/>
          </w:tcPr>
          <w:p w14:paraId="69CACA6B">
            <w:pPr>
              <w:autoSpaceDE w:val="0"/>
              <w:autoSpaceDN w:val="0"/>
              <w:adjustRightInd w:val="0"/>
              <w:jc w:val="left"/>
              <w:rPr>
                <w:rFonts w:hint="default" w:ascii="宋体" w:hAnsi="宋体" w:eastAsia="宋体" w:cs="宋体"/>
                <w:kern w:val="0"/>
                <w:sz w:val="20"/>
                <w:szCs w:val="20"/>
                <w:lang w:val="en-US" w:eastAsia="zh-CN"/>
              </w:rPr>
            </w:pPr>
            <w:r>
              <w:rPr>
                <w:rFonts w:hint="eastAsia" w:ascii="宋体" w:hAnsi="宋体" w:eastAsia="宋体" w:cs="宋体"/>
                <w:b/>
                <w:bCs/>
                <w:kern w:val="0"/>
                <w:sz w:val="20"/>
                <w:szCs w:val="20"/>
              </w:rPr>
              <w:t>生产能力：</w:t>
            </w:r>
            <w:r>
              <w:rPr>
                <w:rFonts w:hint="eastAsia" w:ascii="宋体" w:hAnsi="宋体" w:eastAsia="宋体" w:cs="宋体"/>
                <w:b/>
                <w:bCs/>
                <w:kern w:val="0"/>
                <w:sz w:val="20"/>
                <w:szCs w:val="20"/>
                <w:lang w:val="en-US" w:eastAsia="zh-CN"/>
              </w:rPr>
              <w:t>60盒/</w:t>
            </w:r>
            <w:r>
              <w:rPr>
                <w:rFonts w:hint="eastAsia" w:ascii="宋体" w:hAnsi="宋体" w:eastAsia="宋体" w:cs="宋体"/>
                <w:b/>
                <w:bCs/>
                <w:kern w:val="0"/>
                <w:sz w:val="20"/>
                <w:szCs w:val="20"/>
              </w:rPr>
              <w:t>分钟</w:t>
            </w:r>
            <w:r>
              <w:rPr>
                <w:rFonts w:hint="eastAsia" w:ascii="宋体" w:hAnsi="宋体" w:eastAsia="宋体" w:cs="宋体"/>
                <w:b/>
                <w:bCs/>
                <w:kern w:val="0"/>
                <w:sz w:val="20"/>
                <w:szCs w:val="20"/>
                <w:lang w:eastAsia="zh-CN"/>
              </w:rPr>
              <w:t>，</w:t>
            </w:r>
            <w:r>
              <w:rPr>
                <w:rFonts w:hint="eastAsia" w:ascii="宋体" w:hAnsi="宋体" w:eastAsia="宋体" w:cs="宋体"/>
                <w:b/>
                <w:bCs/>
                <w:kern w:val="0"/>
                <w:sz w:val="20"/>
                <w:szCs w:val="20"/>
                <w:lang w:val="en-US" w:eastAsia="zh-CN"/>
              </w:rPr>
              <w:t>每盒10瓶疫苗</w:t>
            </w:r>
          </w:p>
        </w:tc>
        <w:tc>
          <w:tcPr>
            <w:tcW w:w="651" w:type="pct"/>
            <w:shd w:val="clear" w:color="auto" w:fill="FFFFFF"/>
            <w:noWrap w:val="0"/>
            <w:vAlign w:val="center"/>
          </w:tcPr>
          <w:p w14:paraId="14A4ADE3">
            <w:pPr>
              <w:jc w:val="center"/>
              <w:rPr>
                <w:rFonts w:hint="eastAsia"/>
                <w:b/>
                <w:bCs/>
              </w:rPr>
            </w:pPr>
            <w:r>
              <w:rPr>
                <w:rFonts w:hint="eastAsia"/>
                <w:b/>
                <w:bCs/>
              </w:rPr>
              <w:t>必须</w:t>
            </w:r>
          </w:p>
        </w:tc>
        <w:tc>
          <w:tcPr>
            <w:tcW w:w="1044" w:type="pct"/>
            <w:shd w:val="clear" w:color="auto" w:fill="FFFFFF"/>
            <w:noWrap w:val="0"/>
            <w:vAlign w:val="center"/>
          </w:tcPr>
          <w:p w14:paraId="2885F090">
            <w:pPr>
              <w:jc w:val="center"/>
              <w:rPr>
                <w:rFonts w:hint="eastAsia" w:ascii="宋体" w:hAnsi="宋体" w:eastAsia="宋体" w:cs="宋体"/>
                <w:sz w:val="20"/>
                <w:szCs w:val="20"/>
              </w:rPr>
            </w:pPr>
          </w:p>
        </w:tc>
      </w:tr>
      <w:tr w14:paraId="63CEA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62774CC2">
            <w:pPr>
              <w:jc w:val="center"/>
              <w:rPr>
                <w:rFonts w:hint="eastAsia"/>
              </w:rPr>
            </w:pPr>
            <w:r>
              <w:rPr>
                <w:rFonts w:hint="eastAsia"/>
                <w:lang w:val="en-US" w:eastAsia="zh-CN"/>
              </w:rPr>
              <w:t>*</w:t>
            </w:r>
            <w:r>
              <w:rPr>
                <w:rFonts w:hint="eastAsia"/>
              </w:rPr>
              <w:t>URS01-3</w:t>
            </w:r>
          </w:p>
        </w:tc>
        <w:tc>
          <w:tcPr>
            <w:tcW w:w="2642" w:type="pct"/>
            <w:shd w:val="clear" w:color="auto" w:fill="FFFFFF"/>
            <w:noWrap w:val="0"/>
            <w:vAlign w:val="center"/>
          </w:tcPr>
          <w:p w14:paraId="0DA41231">
            <w:pPr>
              <w:rPr>
                <w:rFonts w:hint="eastAsia"/>
              </w:rPr>
            </w:pPr>
            <w:r>
              <w:rPr>
                <w:rFonts w:hint="eastAsia"/>
                <w:b/>
                <w:bCs/>
              </w:rPr>
              <w:t>包装形式：</w:t>
            </w:r>
            <w:r>
              <w:rPr>
                <w:rFonts w:hint="eastAsia"/>
                <w:b/>
                <w:bCs/>
                <w:lang w:val="en-US" w:eastAsia="zh-CN"/>
              </w:rPr>
              <w:t>1</w:t>
            </w:r>
            <w:r>
              <w:rPr>
                <w:rFonts w:hint="eastAsia"/>
                <w:b/>
                <w:bCs/>
              </w:rPr>
              <w:t>盒</w:t>
            </w:r>
            <w:r>
              <w:rPr>
                <w:rFonts w:hint="eastAsia"/>
                <w:b/>
                <w:bCs/>
                <w:lang w:val="en-US" w:eastAsia="zh-CN"/>
              </w:rPr>
              <w:t>/</w:t>
            </w:r>
            <w:r>
              <w:rPr>
                <w:rFonts w:hint="eastAsia"/>
                <w:b/>
                <w:bCs/>
              </w:rPr>
              <w:t>包</w:t>
            </w:r>
            <w:r>
              <w:rPr>
                <w:rFonts w:hint="eastAsia"/>
                <w:b/>
                <w:bCs/>
                <w:lang w:eastAsia="zh-CN"/>
              </w:rPr>
              <w:t>，</w:t>
            </w:r>
            <w:r>
              <w:rPr>
                <w:rFonts w:hint="eastAsia" w:ascii="宋体" w:hAnsi="宋体" w:eastAsia="宋体" w:cs="宋体"/>
                <w:b/>
                <w:bCs/>
                <w:kern w:val="0"/>
                <w:sz w:val="20"/>
                <w:szCs w:val="20"/>
                <w:lang w:val="en-US" w:eastAsia="zh-CN"/>
              </w:rPr>
              <w:t>采用先覆膜，后扫监管码模式</w:t>
            </w:r>
          </w:p>
        </w:tc>
        <w:tc>
          <w:tcPr>
            <w:tcW w:w="651" w:type="pct"/>
            <w:shd w:val="clear" w:color="auto" w:fill="FFFFFF"/>
            <w:noWrap w:val="0"/>
            <w:vAlign w:val="center"/>
          </w:tcPr>
          <w:p w14:paraId="7552D6B4">
            <w:pPr>
              <w:jc w:val="center"/>
              <w:rPr>
                <w:rFonts w:hint="eastAsia"/>
                <w:b/>
                <w:bCs/>
              </w:rPr>
            </w:pPr>
            <w:r>
              <w:rPr>
                <w:rFonts w:hint="eastAsia"/>
                <w:b/>
                <w:bCs/>
              </w:rPr>
              <w:t>必须</w:t>
            </w:r>
          </w:p>
        </w:tc>
        <w:tc>
          <w:tcPr>
            <w:tcW w:w="1044" w:type="pct"/>
            <w:shd w:val="clear" w:color="auto" w:fill="FFFFFF"/>
            <w:noWrap w:val="0"/>
            <w:vAlign w:val="center"/>
          </w:tcPr>
          <w:p w14:paraId="5BF2BA24">
            <w:pPr>
              <w:rPr>
                <w:rFonts w:hint="eastAsia"/>
              </w:rPr>
            </w:pPr>
          </w:p>
        </w:tc>
      </w:tr>
      <w:tr w14:paraId="5633A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275D7A23">
            <w:pPr>
              <w:jc w:val="center"/>
              <w:rPr>
                <w:rFonts w:hint="eastAsia"/>
              </w:rPr>
            </w:pPr>
            <w:r>
              <w:rPr>
                <w:rFonts w:hint="eastAsia"/>
                <w:lang w:val="en-US" w:eastAsia="zh-CN"/>
              </w:rPr>
              <w:t>*</w:t>
            </w:r>
            <w:r>
              <w:rPr>
                <w:rFonts w:hint="eastAsia"/>
              </w:rPr>
              <w:t>URS01-4</w:t>
            </w:r>
          </w:p>
        </w:tc>
        <w:tc>
          <w:tcPr>
            <w:tcW w:w="2642" w:type="pct"/>
            <w:shd w:val="clear" w:color="auto" w:fill="FFFFFF"/>
            <w:noWrap w:val="0"/>
            <w:vAlign w:val="center"/>
          </w:tcPr>
          <w:p w14:paraId="78AA00F7">
            <w:pPr>
              <w:autoSpaceDE w:val="0"/>
              <w:autoSpaceDN w:val="0"/>
              <w:adjustRightInd w:val="0"/>
              <w:jc w:val="left"/>
              <w:rPr>
                <w:rFonts w:hint="default" w:ascii="宋体" w:hAnsi="宋体" w:eastAsia="宋体" w:cs="宋体"/>
                <w:kern w:val="0"/>
                <w:sz w:val="20"/>
                <w:szCs w:val="20"/>
                <w:lang w:val="en-US" w:eastAsia="zh-CN"/>
              </w:rPr>
            </w:pPr>
            <w:r>
              <w:rPr>
                <w:rFonts w:hint="eastAsia" w:ascii="宋体" w:hAnsi="宋体" w:eastAsia="宋体" w:cs="宋体"/>
                <w:b/>
                <w:bCs/>
                <w:kern w:val="0"/>
                <w:sz w:val="20"/>
                <w:szCs w:val="20"/>
                <w:lang w:val="en-US" w:eastAsia="zh-CN"/>
              </w:rPr>
              <w:t>装箱的工作台和包装间南侧墙面的距离要留够至少1.5m</w:t>
            </w:r>
          </w:p>
        </w:tc>
        <w:tc>
          <w:tcPr>
            <w:tcW w:w="651" w:type="pct"/>
            <w:shd w:val="clear" w:color="auto" w:fill="FFFFFF"/>
            <w:noWrap w:val="0"/>
            <w:vAlign w:val="center"/>
          </w:tcPr>
          <w:p w14:paraId="3A2E857E">
            <w:pPr>
              <w:jc w:val="center"/>
              <w:rPr>
                <w:rFonts w:hint="eastAsia"/>
                <w:b/>
                <w:bCs/>
              </w:rPr>
            </w:pPr>
            <w:r>
              <w:rPr>
                <w:rFonts w:hint="eastAsia"/>
                <w:b/>
                <w:bCs/>
              </w:rPr>
              <w:t>必须</w:t>
            </w:r>
          </w:p>
        </w:tc>
        <w:tc>
          <w:tcPr>
            <w:tcW w:w="1044" w:type="pct"/>
            <w:shd w:val="clear" w:color="auto" w:fill="FFFFFF"/>
            <w:noWrap w:val="0"/>
            <w:vAlign w:val="center"/>
          </w:tcPr>
          <w:p w14:paraId="7618ADCB">
            <w:pPr>
              <w:spacing w:line="360" w:lineRule="auto"/>
              <w:jc w:val="center"/>
              <w:rPr>
                <w:rFonts w:hint="eastAsia" w:ascii="宋体" w:hAnsi="宋体" w:eastAsia="宋体" w:cs="宋体"/>
                <w:sz w:val="20"/>
                <w:szCs w:val="20"/>
              </w:rPr>
            </w:pPr>
          </w:p>
        </w:tc>
      </w:tr>
      <w:tr w14:paraId="6A49B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0B2CF08C">
            <w:pPr>
              <w:jc w:val="center"/>
              <w:rPr>
                <w:rFonts w:hint="eastAsia"/>
                <w:lang w:val="fr-FR" w:eastAsia="zh-CN" w:bidi="ar-SA"/>
              </w:rPr>
            </w:pPr>
            <w:r>
              <w:rPr>
                <w:rFonts w:hint="eastAsia"/>
                <w:lang w:val="en-US" w:eastAsia="zh-CN"/>
              </w:rPr>
              <w:t>*</w:t>
            </w:r>
            <w:r>
              <w:rPr>
                <w:rFonts w:hint="eastAsia"/>
              </w:rPr>
              <w:t>URS01-5</w:t>
            </w:r>
          </w:p>
        </w:tc>
        <w:tc>
          <w:tcPr>
            <w:tcW w:w="2642" w:type="pct"/>
            <w:shd w:val="clear" w:color="auto" w:fill="FFFFFF"/>
            <w:noWrap w:val="0"/>
            <w:vAlign w:val="center"/>
          </w:tcPr>
          <w:p w14:paraId="4A635715">
            <w:pPr>
              <w:autoSpaceDE w:val="0"/>
              <w:autoSpaceDN w:val="0"/>
              <w:adjustRightInd w:val="0"/>
              <w:jc w:val="left"/>
              <w:rPr>
                <w:rFonts w:hint="default" w:ascii="宋体" w:hAnsi="宋体" w:eastAsia="宋体" w:cs="宋体"/>
                <w:kern w:val="0"/>
                <w:sz w:val="20"/>
                <w:szCs w:val="20"/>
                <w:lang w:val="en-US" w:eastAsia="zh-CN"/>
              </w:rPr>
            </w:pPr>
            <w:r>
              <w:rPr>
                <w:rFonts w:hint="eastAsia" w:ascii="宋体" w:hAnsi="宋体" w:eastAsia="宋体" w:cs="宋体"/>
                <w:b/>
                <w:bCs/>
                <w:kern w:val="0"/>
                <w:sz w:val="20"/>
                <w:szCs w:val="20"/>
                <w:lang w:val="en-US" w:eastAsia="zh-CN"/>
              </w:rPr>
              <w:t>装盒后，进三维透明膜裹包机前的履带尺寸至少留70cm，提供缓冲，用以确认是否装盒完成。</w:t>
            </w:r>
          </w:p>
        </w:tc>
        <w:tc>
          <w:tcPr>
            <w:tcW w:w="651" w:type="pct"/>
            <w:shd w:val="clear" w:color="auto" w:fill="FFFFFF"/>
            <w:noWrap w:val="0"/>
            <w:vAlign w:val="center"/>
          </w:tcPr>
          <w:p w14:paraId="3C972611">
            <w:pPr>
              <w:jc w:val="center"/>
              <w:rPr>
                <w:rFonts w:hint="eastAsia"/>
                <w:b/>
                <w:bCs/>
              </w:rPr>
            </w:pPr>
            <w:r>
              <w:rPr>
                <w:rFonts w:hint="eastAsia"/>
                <w:b/>
                <w:bCs/>
              </w:rPr>
              <w:t>必须</w:t>
            </w:r>
          </w:p>
        </w:tc>
        <w:tc>
          <w:tcPr>
            <w:tcW w:w="1044" w:type="pct"/>
            <w:shd w:val="clear" w:color="auto" w:fill="FFFFFF"/>
            <w:noWrap w:val="0"/>
            <w:vAlign w:val="center"/>
          </w:tcPr>
          <w:p w14:paraId="7BA579D6">
            <w:pPr>
              <w:spacing w:line="360" w:lineRule="auto"/>
              <w:jc w:val="center"/>
              <w:rPr>
                <w:rFonts w:hint="eastAsia" w:ascii="宋体" w:hAnsi="宋体" w:eastAsia="宋体" w:cs="宋体"/>
                <w:sz w:val="20"/>
                <w:szCs w:val="20"/>
              </w:rPr>
            </w:pPr>
          </w:p>
        </w:tc>
      </w:tr>
      <w:tr w14:paraId="7B0B9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20263D00">
            <w:pPr>
              <w:jc w:val="center"/>
              <w:rPr>
                <w:rFonts w:hint="eastAsia"/>
                <w:lang w:val="fr-FR" w:eastAsia="zh-CN" w:bidi="ar-SA"/>
              </w:rPr>
            </w:pPr>
            <w:r>
              <w:rPr>
                <w:rFonts w:hint="eastAsia"/>
                <w:lang w:val="en-US" w:eastAsia="zh-CN"/>
              </w:rPr>
              <w:t>*</w:t>
            </w:r>
            <w:r>
              <w:rPr>
                <w:rFonts w:hint="eastAsia"/>
              </w:rPr>
              <w:t>URS01-</w:t>
            </w:r>
            <w:r>
              <w:rPr>
                <w:rFonts w:hint="eastAsia"/>
                <w:lang w:val="en-US" w:eastAsia="zh-CN"/>
              </w:rPr>
              <w:t>6</w:t>
            </w:r>
          </w:p>
        </w:tc>
        <w:tc>
          <w:tcPr>
            <w:tcW w:w="2642" w:type="pct"/>
            <w:shd w:val="clear" w:color="auto" w:fill="FFFFFF"/>
            <w:noWrap w:val="0"/>
            <w:vAlign w:val="center"/>
          </w:tcPr>
          <w:p w14:paraId="2A508829">
            <w:pPr>
              <w:autoSpaceDE w:val="0"/>
              <w:autoSpaceDN w:val="0"/>
              <w:adjustRightInd w:val="0"/>
              <w:jc w:val="left"/>
              <w:rPr>
                <w:rFonts w:hint="eastAsia" w:ascii="宋体" w:hAnsi="宋体" w:eastAsia="宋体" w:cs="宋体"/>
                <w:kern w:val="0"/>
                <w:sz w:val="20"/>
                <w:szCs w:val="20"/>
              </w:rPr>
            </w:pPr>
            <w:r>
              <w:rPr>
                <w:rFonts w:hint="eastAsia" w:ascii="宋体" w:hAnsi="宋体" w:eastAsia="宋体" w:cs="宋体"/>
                <w:b/>
                <w:bCs/>
                <w:kern w:val="0"/>
                <w:sz w:val="20"/>
                <w:szCs w:val="20"/>
              </w:rPr>
              <w:t>裹包后的产品不影响在线扫码机的正常扫描</w:t>
            </w:r>
            <w:r>
              <w:rPr>
                <w:rFonts w:hint="eastAsia" w:ascii="宋体" w:hAnsi="宋体" w:eastAsia="宋体" w:cs="宋体"/>
                <w:b/>
                <w:bCs/>
                <w:kern w:val="0"/>
                <w:sz w:val="20"/>
                <w:szCs w:val="20"/>
                <w:lang w:eastAsia="zh-CN"/>
              </w:rPr>
              <w:t>，</w:t>
            </w:r>
            <w:r>
              <w:rPr>
                <w:rFonts w:hint="eastAsia" w:ascii="宋体" w:hAnsi="宋体" w:eastAsia="宋体" w:cs="宋体"/>
                <w:b/>
                <w:bCs/>
                <w:kern w:val="0"/>
                <w:sz w:val="20"/>
                <w:szCs w:val="20"/>
                <w:lang w:val="en-US" w:eastAsia="zh-CN"/>
              </w:rPr>
              <w:t>通过率＞99.9%</w:t>
            </w:r>
            <w:r>
              <w:rPr>
                <w:rFonts w:hint="eastAsia" w:ascii="宋体" w:hAnsi="宋体" w:eastAsia="宋体" w:cs="宋体"/>
                <w:b/>
                <w:bCs/>
                <w:kern w:val="0"/>
                <w:sz w:val="20"/>
                <w:szCs w:val="20"/>
              </w:rPr>
              <w:t>。</w:t>
            </w:r>
          </w:p>
        </w:tc>
        <w:tc>
          <w:tcPr>
            <w:tcW w:w="651" w:type="pct"/>
            <w:shd w:val="clear" w:color="auto" w:fill="FFFFFF"/>
            <w:noWrap w:val="0"/>
            <w:vAlign w:val="center"/>
          </w:tcPr>
          <w:p w14:paraId="467456DE">
            <w:pPr>
              <w:jc w:val="center"/>
              <w:rPr>
                <w:rFonts w:hint="eastAsia"/>
                <w:b/>
                <w:bCs/>
              </w:rPr>
            </w:pPr>
            <w:r>
              <w:rPr>
                <w:rFonts w:hint="eastAsia"/>
                <w:b/>
                <w:bCs/>
              </w:rPr>
              <w:t>必须</w:t>
            </w:r>
          </w:p>
        </w:tc>
        <w:tc>
          <w:tcPr>
            <w:tcW w:w="1044" w:type="pct"/>
            <w:shd w:val="clear" w:color="auto" w:fill="FFFFFF"/>
            <w:noWrap w:val="0"/>
            <w:vAlign w:val="center"/>
          </w:tcPr>
          <w:p w14:paraId="2C823B28">
            <w:pPr>
              <w:spacing w:line="360" w:lineRule="auto"/>
              <w:jc w:val="center"/>
              <w:rPr>
                <w:rFonts w:hint="eastAsia" w:ascii="宋体" w:hAnsi="宋体" w:eastAsia="宋体" w:cs="宋体"/>
                <w:sz w:val="20"/>
                <w:szCs w:val="20"/>
              </w:rPr>
            </w:pPr>
          </w:p>
        </w:tc>
      </w:tr>
      <w:tr w14:paraId="2A131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68C737AE">
            <w:pPr>
              <w:jc w:val="center"/>
              <w:rPr>
                <w:rFonts w:hint="eastAsia"/>
                <w:lang w:val="fr-FR" w:eastAsia="zh-CN" w:bidi="ar-SA"/>
              </w:rPr>
            </w:pPr>
            <w:r>
              <w:rPr>
                <w:rFonts w:hint="eastAsia"/>
              </w:rPr>
              <w:t>URS01-</w:t>
            </w:r>
            <w:r>
              <w:rPr>
                <w:rFonts w:hint="eastAsia"/>
                <w:lang w:val="en-US" w:eastAsia="zh-CN"/>
              </w:rPr>
              <w:t>7</w:t>
            </w:r>
          </w:p>
        </w:tc>
        <w:tc>
          <w:tcPr>
            <w:tcW w:w="2642" w:type="pct"/>
            <w:shd w:val="clear" w:color="auto" w:fill="FFFFFF"/>
            <w:noWrap w:val="0"/>
            <w:vAlign w:val="center"/>
          </w:tcPr>
          <w:p w14:paraId="47FFF752">
            <w:pPr>
              <w:autoSpaceDE w:val="0"/>
              <w:autoSpaceDN w:val="0"/>
              <w:adjustRightInd w:val="0"/>
              <w:jc w:val="left"/>
              <w:rPr>
                <w:rFonts w:hint="eastAsia" w:ascii="宋体" w:hAnsi="宋体" w:eastAsia="宋体" w:cs="宋体"/>
                <w:kern w:val="0"/>
                <w:sz w:val="20"/>
                <w:szCs w:val="20"/>
              </w:rPr>
            </w:pPr>
            <w:r>
              <w:rPr>
                <w:rFonts w:hint="eastAsia" w:ascii="宋体" w:hAnsi="宋体" w:eastAsia="宋体" w:cs="宋体"/>
                <w:kern w:val="0"/>
                <w:sz w:val="20"/>
                <w:szCs w:val="20"/>
                <w:lang w:eastAsia="zh-CN"/>
              </w:rPr>
              <w:t>三维透明膜裹包机</w:t>
            </w:r>
            <w:r>
              <w:rPr>
                <w:rFonts w:hint="eastAsia" w:ascii="宋体" w:hAnsi="宋体" w:eastAsia="宋体" w:cs="宋体"/>
                <w:kern w:val="0"/>
                <w:sz w:val="20"/>
                <w:szCs w:val="20"/>
              </w:rPr>
              <w:t>提供可靠的安全防护装置，适用于符合国家标准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车间现有生产在用的包材</w:t>
            </w:r>
          </w:p>
        </w:tc>
        <w:tc>
          <w:tcPr>
            <w:tcW w:w="651" w:type="pct"/>
            <w:shd w:val="clear" w:color="auto" w:fill="FFFFFF"/>
            <w:noWrap w:val="0"/>
            <w:vAlign w:val="center"/>
          </w:tcPr>
          <w:p w14:paraId="13F0EB62">
            <w:pPr>
              <w:jc w:val="center"/>
              <w:rPr>
                <w:rFonts w:hint="eastAsia"/>
                <w:b/>
                <w:bCs/>
              </w:rPr>
            </w:pPr>
            <w:r>
              <w:rPr>
                <w:rFonts w:hint="eastAsia"/>
                <w:b/>
                <w:bCs/>
              </w:rPr>
              <w:t>必须</w:t>
            </w:r>
          </w:p>
        </w:tc>
        <w:tc>
          <w:tcPr>
            <w:tcW w:w="1044" w:type="pct"/>
            <w:shd w:val="clear" w:color="auto" w:fill="FFFFFF"/>
            <w:noWrap w:val="0"/>
            <w:vAlign w:val="center"/>
          </w:tcPr>
          <w:p w14:paraId="19248B6B">
            <w:pPr>
              <w:spacing w:line="360" w:lineRule="auto"/>
              <w:jc w:val="center"/>
              <w:rPr>
                <w:rFonts w:hint="eastAsia" w:ascii="宋体" w:hAnsi="宋体" w:eastAsia="宋体" w:cs="宋体"/>
                <w:sz w:val="20"/>
                <w:szCs w:val="20"/>
              </w:rPr>
            </w:pPr>
          </w:p>
        </w:tc>
      </w:tr>
      <w:tr w14:paraId="5BAAC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266EABD2">
            <w:pPr>
              <w:jc w:val="center"/>
              <w:rPr>
                <w:rFonts w:hint="eastAsia"/>
                <w:lang w:val="fr-FR" w:eastAsia="zh-CN" w:bidi="ar-SA"/>
              </w:rPr>
            </w:pPr>
            <w:r>
              <w:rPr>
                <w:rFonts w:hint="eastAsia"/>
              </w:rPr>
              <w:t>URS01-</w:t>
            </w:r>
            <w:r>
              <w:rPr>
                <w:rFonts w:hint="eastAsia"/>
                <w:lang w:val="en-US" w:eastAsia="zh-CN"/>
              </w:rPr>
              <w:t>8</w:t>
            </w:r>
          </w:p>
        </w:tc>
        <w:tc>
          <w:tcPr>
            <w:tcW w:w="2642" w:type="pct"/>
            <w:shd w:val="clear" w:color="auto" w:fill="FFFFFF"/>
            <w:noWrap w:val="0"/>
            <w:vAlign w:val="center"/>
          </w:tcPr>
          <w:p w14:paraId="7E9A8B50">
            <w:pPr>
              <w:snapToGrid w:val="0"/>
              <w:spacing w:line="260" w:lineRule="atLeast"/>
              <w:jc w:val="left"/>
              <w:rPr>
                <w:rFonts w:hint="eastAsia" w:ascii="宋体" w:hAnsi="宋体" w:eastAsia="宋体" w:cs="宋体"/>
                <w:color w:val="000000"/>
                <w:sz w:val="20"/>
                <w:szCs w:val="20"/>
              </w:rPr>
            </w:pPr>
            <w:r>
              <w:rPr>
                <w:rFonts w:hint="eastAsia" w:ascii="宋体" w:hAnsi="宋体" w:eastAsia="宋体" w:cs="宋体"/>
                <w:sz w:val="20"/>
                <w:szCs w:val="20"/>
              </w:rPr>
              <w:t>可显示工作速度，有在线产品计数功能</w:t>
            </w:r>
          </w:p>
        </w:tc>
        <w:tc>
          <w:tcPr>
            <w:tcW w:w="651" w:type="pct"/>
            <w:shd w:val="clear" w:color="auto" w:fill="FFFFFF"/>
            <w:noWrap w:val="0"/>
            <w:vAlign w:val="center"/>
          </w:tcPr>
          <w:p w14:paraId="3783401C">
            <w:pPr>
              <w:jc w:val="center"/>
              <w:rPr>
                <w:rFonts w:hint="eastAsia"/>
                <w:b/>
                <w:bCs/>
              </w:rPr>
            </w:pPr>
            <w:r>
              <w:rPr>
                <w:rFonts w:hint="eastAsia"/>
                <w:b/>
                <w:bCs/>
              </w:rPr>
              <w:t>必须</w:t>
            </w:r>
          </w:p>
        </w:tc>
        <w:tc>
          <w:tcPr>
            <w:tcW w:w="1044" w:type="pct"/>
            <w:shd w:val="clear" w:color="auto" w:fill="FFFFFF"/>
            <w:noWrap w:val="0"/>
            <w:vAlign w:val="center"/>
          </w:tcPr>
          <w:p w14:paraId="712D884E">
            <w:pPr>
              <w:spacing w:line="360" w:lineRule="auto"/>
              <w:jc w:val="center"/>
              <w:rPr>
                <w:rFonts w:hint="eastAsia" w:ascii="宋体" w:hAnsi="宋体" w:eastAsia="宋体" w:cs="宋体"/>
                <w:sz w:val="20"/>
                <w:szCs w:val="20"/>
              </w:rPr>
            </w:pPr>
          </w:p>
        </w:tc>
      </w:tr>
      <w:tr w14:paraId="57982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5A20BCF6">
            <w:pPr>
              <w:jc w:val="center"/>
              <w:rPr>
                <w:rFonts w:hint="eastAsia"/>
                <w:lang w:val="fr-FR" w:eastAsia="zh-CN" w:bidi="ar-SA"/>
              </w:rPr>
            </w:pPr>
            <w:r>
              <w:rPr>
                <w:rFonts w:hint="eastAsia"/>
              </w:rPr>
              <w:t>URS01-</w:t>
            </w:r>
            <w:r>
              <w:rPr>
                <w:rFonts w:hint="eastAsia"/>
                <w:lang w:val="en-US" w:eastAsia="zh-CN"/>
              </w:rPr>
              <w:t>9</w:t>
            </w:r>
          </w:p>
        </w:tc>
        <w:tc>
          <w:tcPr>
            <w:tcW w:w="2642" w:type="pct"/>
            <w:shd w:val="clear" w:color="auto" w:fill="FFFFFF"/>
            <w:noWrap w:val="0"/>
            <w:vAlign w:val="center"/>
          </w:tcPr>
          <w:p w14:paraId="3E1E14A5">
            <w:pPr>
              <w:snapToGrid w:val="0"/>
              <w:spacing w:line="260" w:lineRule="atLeast"/>
              <w:jc w:val="left"/>
              <w:rPr>
                <w:rFonts w:hint="eastAsia" w:ascii="宋体" w:hAnsi="宋体" w:eastAsia="宋体" w:cs="宋体"/>
                <w:sz w:val="20"/>
                <w:szCs w:val="20"/>
              </w:rPr>
            </w:pPr>
            <w:r>
              <w:rPr>
                <w:rFonts w:hint="eastAsia" w:ascii="宋体" w:hAnsi="宋体" w:eastAsia="宋体" w:cs="宋体"/>
                <w:sz w:val="20"/>
                <w:szCs w:val="20"/>
              </w:rPr>
              <w:t>设备在停机时，靠近加热板部分的三维包装产品可通过机械运动把该产品移动到非加热区域，以防止药盒内药板加热造成产品质量不符合要求</w:t>
            </w:r>
          </w:p>
        </w:tc>
        <w:tc>
          <w:tcPr>
            <w:tcW w:w="651" w:type="pct"/>
            <w:shd w:val="clear" w:color="auto" w:fill="FFFFFF"/>
            <w:noWrap w:val="0"/>
            <w:vAlign w:val="center"/>
          </w:tcPr>
          <w:p w14:paraId="665EF4F8">
            <w:pPr>
              <w:jc w:val="center"/>
              <w:rPr>
                <w:rFonts w:hint="eastAsia"/>
                <w:b/>
                <w:bCs/>
              </w:rPr>
            </w:pPr>
            <w:r>
              <w:rPr>
                <w:rFonts w:hint="eastAsia"/>
                <w:b/>
                <w:bCs/>
              </w:rPr>
              <w:t>必须</w:t>
            </w:r>
          </w:p>
        </w:tc>
        <w:tc>
          <w:tcPr>
            <w:tcW w:w="1044" w:type="pct"/>
            <w:shd w:val="clear" w:color="auto" w:fill="FFFFFF"/>
            <w:noWrap w:val="0"/>
            <w:vAlign w:val="center"/>
          </w:tcPr>
          <w:p w14:paraId="06F605F2">
            <w:pPr>
              <w:spacing w:line="360" w:lineRule="auto"/>
              <w:jc w:val="center"/>
              <w:rPr>
                <w:rFonts w:hint="eastAsia" w:ascii="宋体" w:hAnsi="宋体" w:eastAsia="宋体" w:cs="宋体"/>
                <w:sz w:val="20"/>
                <w:szCs w:val="20"/>
              </w:rPr>
            </w:pPr>
          </w:p>
        </w:tc>
      </w:tr>
      <w:tr w14:paraId="29331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0422647B">
            <w:pPr>
              <w:jc w:val="center"/>
              <w:rPr>
                <w:rFonts w:hint="eastAsia"/>
                <w:lang w:val="fr-FR" w:eastAsia="zh-CN" w:bidi="ar-SA"/>
              </w:rPr>
            </w:pPr>
            <w:r>
              <w:rPr>
                <w:rFonts w:hint="eastAsia"/>
              </w:rPr>
              <w:t>URS01-1</w:t>
            </w:r>
            <w:r>
              <w:rPr>
                <w:rFonts w:hint="eastAsia"/>
                <w:lang w:val="en-US" w:eastAsia="zh-CN"/>
              </w:rPr>
              <w:t>0</w:t>
            </w:r>
          </w:p>
        </w:tc>
        <w:tc>
          <w:tcPr>
            <w:tcW w:w="2642" w:type="pct"/>
            <w:shd w:val="clear" w:color="auto" w:fill="FFFFFF"/>
            <w:noWrap w:val="0"/>
            <w:vAlign w:val="center"/>
          </w:tcPr>
          <w:p w14:paraId="34BF39EC">
            <w:pPr>
              <w:rPr>
                <w:rFonts w:hint="eastAsia" w:ascii="宋体" w:hAnsi="宋体" w:eastAsia="宋体" w:cs="宋体"/>
                <w:sz w:val="20"/>
                <w:szCs w:val="20"/>
              </w:rPr>
            </w:pPr>
            <w:r>
              <w:rPr>
                <w:rFonts w:hint="eastAsia" w:ascii="宋体" w:hAnsi="宋体" w:eastAsia="宋体" w:cs="宋体"/>
                <w:sz w:val="20"/>
                <w:szCs w:val="20"/>
              </w:rPr>
              <w:t>热封刀温度稳定控温精准；热封刀应耐磨</w:t>
            </w:r>
            <w:r>
              <w:rPr>
                <w:rFonts w:hint="eastAsia" w:ascii="宋体" w:hAnsi="宋体" w:eastAsia="宋体" w:cs="宋体"/>
                <w:sz w:val="20"/>
                <w:szCs w:val="20"/>
                <w:lang w:eastAsia="zh-CN"/>
              </w:rPr>
              <w:t>，</w:t>
            </w:r>
            <w:r>
              <w:rPr>
                <w:rFonts w:hint="eastAsia" w:ascii="宋体" w:hAnsi="宋体" w:eastAsia="宋体" w:cs="宋体"/>
                <w:sz w:val="20"/>
                <w:szCs w:val="20"/>
              </w:rPr>
              <w:t>使用寿命长</w:t>
            </w:r>
          </w:p>
        </w:tc>
        <w:tc>
          <w:tcPr>
            <w:tcW w:w="651" w:type="pct"/>
            <w:shd w:val="clear" w:color="auto" w:fill="FFFFFF"/>
            <w:noWrap w:val="0"/>
            <w:vAlign w:val="center"/>
          </w:tcPr>
          <w:p w14:paraId="76692AAB">
            <w:pPr>
              <w:jc w:val="center"/>
              <w:rPr>
                <w:rFonts w:hint="eastAsia"/>
                <w:b/>
                <w:bCs/>
              </w:rPr>
            </w:pPr>
            <w:r>
              <w:rPr>
                <w:rFonts w:hint="eastAsia"/>
                <w:b/>
                <w:bCs/>
              </w:rPr>
              <w:t>必须</w:t>
            </w:r>
          </w:p>
        </w:tc>
        <w:tc>
          <w:tcPr>
            <w:tcW w:w="1044" w:type="pct"/>
            <w:shd w:val="clear" w:color="auto" w:fill="FFFFFF"/>
            <w:noWrap w:val="0"/>
            <w:vAlign w:val="center"/>
          </w:tcPr>
          <w:p w14:paraId="43BD576F">
            <w:pPr>
              <w:jc w:val="center"/>
              <w:rPr>
                <w:rFonts w:hint="eastAsia" w:ascii="宋体" w:hAnsi="宋体" w:eastAsia="宋体" w:cs="宋体"/>
                <w:sz w:val="20"/>
                <w:szCs w:val="20"/>
              </w:rPr>
            </w:pPr>
          </w:p>
        </w:tc>
      </w:tr>
      <w:tr w14:paraId="2E3AC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22E87EBD">
            <w:pPr>
              <w:jc w:val="center"/>
              <w:rPr>
                <w:rFonts w:hint="eastAsia"/>
                <w:lang w:val="fr-FR" w:eastAsia="zh-CN" w:bidi="ar-SA"/>
              </w:rPr>
            </w:pPr>
            <w:r>
              <w:rPr>
                <w:rFonts w:hint="eastAsia"/>
              </w:rPr>
              <w:t>URS01-1</w:t>
            </w:r>
            <w:r>
              <w:rPr>
                <w:rFonts w:hint="eastAsia"/>
                <w:lang w:val="en-US" w:eastAsia="zh-CN"/>
              </w:rPr>
              <w:t>1</w:t>
            </w:r>
          </w:p>
        </w:tc>
        <w:tc>
          <w:tcPr>
            <w:tcW w:w="2642" w:type="pct"/>
            <w:shd w:val="clear" w:color="auto" w:fill="FFFFFF"/>
            <w:noWrap w:val="0"/>
            <w:vAlign w:val="center"/>
          </w:tcPr>
          <w:p w14:paraId="7C5F9083">
            <w:pPr>
              <w:rPr>
                <w:rFonts w:hint="eastAsia" w:ascii="宋体" w:hAnsi="宋体" w:eastAsia="宋体" w:cs="宋体"/>
                <w:sz w:val="20"/>
                <w:szCs w:val="20"/>
              </w:rPr>
            </w:pPr>
            <w:r>
              <w:rPr>
                <w:rFonts w:hint="eastAsia" w:ascii="宋体" w:hAnsi="宋体" w:eastAsia="宋体" w:cs="宋体"/>
                <w:sz w:val="20"/>
                <w:szCs w:val="20"/>
              </w:rPr>
              <w:t>送膜采用电机及同步带配合。自动送膜位置控制精确，上下错位不超过6mm，且上、下膜位置可调节。换膜时间10分钟之内完成</w:t>
            </w:r>
          </w:p>
        </w:tc>
        <w:tc>
          <w:tcPr>
            <w:tcW w:w="651" w:type="pct"/>
            <w:shd w:val="clear" w:color="auto" w:fill="FFFFFF"/>
            <w:noWrap w:val="0"/>
            <w:vAlign w:val="center"/>
          </w:tcPr>
          <w:p w14:paraId="75F7EC15">
            <w:pPr>
              <w:jc w:val="center"/>
              <w:rPr>
                <w:rFonts w:hint="eastAsia"/>
                <w:b/>
                <w:bCs/>
              </w:rPr>
            </w:pPr>
            <w:r>
              <w:rPr>
                <w:rFonts w:hint="eastAsia"/>
                <w:b/>
                <w:bCs/>
              </w:rPr>
              <w:t>必须</w:t>
            </w:r>
          </w:p>
        </w:tc>
        <w:tc>
          <w:tcPr>
            <w:tcW w:w="1044" w:type="pct"/>
            <w:shd w:val="clear" w:color="auto" w:fill="FFFFFF"/>
            <w:noWrap w:val="0"/>
            <w:vAlign w:val="center"/>
          </w:tcPr>
          <w:p w14:paraId="2F0B1801">
            <w:pPr>
              <w:jc w:val="center"/>
              <w:rPr>
                <w:rFonts w:hint="eastAsia" w:ascii="宋体" w:hAnsi="宋体" w:eastAsia="宋体" w:cs="宋体"/>
                <w:sz w:val="20"/>
                <w:szCs w:val="20"/>
              </w:rPr>
            </w:pPr>
          </w:p>
        </w:tc>
      </w:tr>
      <w:tr w14:paraId="4F386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3E7965C4">
            <w:pPr>
              <w:jc w:val="center"/>
              <w:rPr>
                <w:rFonts w:hint="eastAsia" w:eastAsia="宋体"/>
                <w:lang w:val="en-US" w:eastAsia="zh-CN" w:bidi="ar-SA"/>
              </w:rPr>
            </w:pPr>
            <w:r>
              <w:rPr>
                <w:rFonts w:hint="eastAsia"/>
              </w:rPr>
              <w:t>URS01-1</w:t>
            </w:r>
            <w:r>
              <w:rPr>
                <w:rFonts w:hint="eastAsia"/>
                <w:lang w:val="en-US" w:eastAsia="zh-CN"/>
              </w:rPr>
              <w:t>2</w:t>
            </w:r>
          </w:p>
        </w:tc>
        <w:tc>
          <w:tcPr>
            <w:tcW w:w="2642" w:type="pct"/>
            <w:shd w:val="clear" w:color="auto" w:fill="FFFFFF"/>
            <w:noWrap w:val="0"/>
            <w:vAlign w:val="center"/>
          </w:tcPr>
          <w:p w14:paraId="5FC3173F">
            <w:pPr>
              <w:rPr>
                <w:rFonts w:hint="eastAsia" w:ascii="宋体" w:hAnsi="宋体" w:eastAsia="宋体" w:cs="宋体"/>
                <w:sz w:val="20"/>
                <w:szCs w:val="20"/>
              </w:rPr>
            </w:pPr>
            <w:r>
              <w:rPr>
                <w:rFonts w:hint="eastAsia" w:ascii="宋体" w:hAnsi="宋体" w:eastAsia="宋体" w:cs="宋体"/>
                <w:color w:val="auto"/>
                <w:sz w:val="20"/>
                <w:szCs w:val="20"/>
              </w:rPr>
              <w:t>切刀前后安装齿轮同步装置，防止卡膜、薄膜走偏</w:t>
            </w:r>
          </w:p>
        </w:tc>
        <w:tc>
          <w:tcPr>
            <w:tcW w:w="651" w:type="pct"/>
            <w:shd w:val="clear" w:color="auto" w:fill="FFFFFF"/>
            <w:noWrap w:val="0"/>
            <w:vAlign w:val="center"/>
          </w:tcPr>
          <w:p w14:paraId="17389AFC">
            <w:pPr>
              <w:jc w:val="center"/>
              <w:rPr>
                <w:rFonts w:hint="eastAsia"/>
                <w:b/>
                <w:bCs/>
              </w:rPr>
            </w:pPr>
            <w:r>
              <w:rPr>
                <w:rFonts w:hint="eastAsia"/>
                <w:b/>
                <w:bCs/>
              </w:rPr>
              <w:t>必须</w:t>
            </w:r>
          </w:p>
        </w:tc>
        <w:tc>
          <w:tcPr>
            <w:tcW w:w="1044" w:type="pct"/>
            <w:shd w:val="clear" w:color="auto" w:fill="FFFFFF"/>
            <w:noWrap w:val="0"/>
            <w:vAlign w:val="center"/>
          </w:tcPr>
          <w:p w14:paraId="52D91E62">
            <w:pPr>
              <w:jc w:val="center"/>
              <w:rPr>
                <w:rFonts w:hint="eastAsia" w:ascii="宋体" w:hAnsi="宋体" w:eastAsia="宋体" w:cs="宋体"/>
                <w:sz w:val="20"/>
                <w:szCs w:val="20"/>
              </w:rPr>
            </w:pPr>
          </w:p>
        </w:tc>
      </w:tr>
      <w:tr w14:paraId="1CE0A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662" w:type="pct"/>
            <w:shd w:val="clear" w:color="auto" w:fill="FFFFFF"/>
            <w:noWrap w:val="0"/>
            <w:vAlign w:val="center"/>
          </w:tcPr>
          <w:p w14:paraId="303775E4">
            <w:pPr>
              <w:jc w:val="center"/>
              <w:rPr>
                <w:rFonts w:hint="eastAsia" w:eastAsia="宋体"/>
                <w:lang w:val="en-US" w:eastAsia="zh-CN" w:bidi="ar-SA"/>
              </w:rPr>
            </w:pPr>
            <w:bookmarkStart w:id="427" w:name="_Toc24289"/>
            <w:bookmarkStart w:id="428" w:name="_Toc3353"/>
            <w:bookmarkStart w:id="429" w:name="_Toc330560357"/>
            <w:r>
              <w:rPr>
                <w:rFonts w:hint="eastAsia"/>
              </w:rPr>
              <w:t>URS01-1</w:t>
            </w:r>
            <w:r>
              <w:rPr>
                <w:rFonts w:hint="eastAsia"/>
                <w:lang w:val="en-US" w:eastAsia="zh-CN"/>
              </w:rPr>
              <w:t>3</w:t>
            </w:r>
          </w:p>
        </w:tc>
        <w:tc>
          <w:tcPr>
            <w:tcW w:w="2642" w:type="pct"/>
            <w:shd w:val="clear" w:color="auto" w:fill="FFFFFF"/>
            <w:noWrap w:val="0"/>
            <w:vAlign w:val="center"/>
          </w:tcPr>
          <w:p w14:paraId="0A85D043">
            <w:pPr>
              <w:rPr>
                <w:rFonts w:hint="eastAsia" w:ascii="宋体" w:hAnsi="宋体" w:eastAsia="宋体" w:cs="宋体"/>
                <w:color w:val="auto"/>
                <w:sz w:val="20"/>
                <w:szCs w:val="20"/>
              </w:rPr>
            </w:pPr>
            <w:r>
              <w:rPr>
                <w:rFonts w:hint="eastAsia" w:ascii="宋体" w:hAnsi="宋体" w:eastAsia="宋体" w:cs="宋体"/>
                <w:color w:val="auto"/>
                <w:sz w:val="20"/>
                <w:szCs w:val="20"/>
              </w:rPr>
              <w:t>包装薄膜：使用市场普遍供应的BOPP和PVC薄膜。厚度：0.022～0.030mm，内孔直径：φ75mm</w:t>
            </w:r>
          </w:p>
        </w:tc>
        <w:tc>
          <w:tcPr>
            <w:tcW w:w="651" w:type="pct"/>
            <w:shd w:val="clear" w:color="auto" w:fill="FFFFFF"/>
            <w:noWrap w:val="0"/>
            <w:vAlign w:val="center"/>
          </w:tcPr>
          <w:p w14:paraId="10D87512">
            <w:pPr>
              <w:jc w:val="center"/>
              <w:rPr>
                <w:rFonts w:hint="eastAsia"/>
                <w:b/>
                <w:bCs/>
              </w:rPr>
            </w:pPr>
            <w:r>
              <w:rPr>
                <w:rFonts w:hint="eastAsia"/>
                <w:b/>
                <w:bCs/>
              </w:rPr>
              <w:t>必须</w:t>
            </w:r>
          </w:p>
        </w:tc>
        <w:tc>
          <w:tcPr>
            <w:tcW w:w="1044" w:type="pct"/>
            <w:shd w:val="clear" w:color="auto" w:fill="FFFFFF"/>
            <w:noWrap w:val="0"/>
            <w:vAlign w:val="center"/>
          </w:tcPr>
          <w:p w14:paraId="013C7B0E">
            <w:pPr>
              <w:jc w:val="center"/>
              <w:rPr>
                <w:rFonts w:hint="eastAsia" w:ascii="宋体" w:hAnsi="宋体" w:eastAsia="宋体" w:cs="宋体"/>
                <w:sz w:val="20"/>
                <w:szCs w:val="20"/>
              </w:rPr>
            </w:pPr>
          </w:p>
        </w:tc>
      </w:tr>
      <w:tr w14:paraId="7EA3D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270EBC20">
            <w:pPr>
              <w:jc w:val="center"/>
              <w:rPr>
                <w:rFonts w:hint="eastAsia" w:eastAsia="宋体"/>
                <w:lang w:val="en-US" w:eastAsia="zh-CN" w:bidi="ar-SA"/>
              </w:rPr>
            </w:pPr>
            <w:r>
              <w:rPr>
                <w:rFonts w:hint="eastAsia"/>
              </w:rPr>
              <w:t>URS01-1</w:t>
            </w:r>
            <w:r>
              <w:rPr>
                <w:rFonts w:hint="eastAsia"/>
                <w:lang w:val="en-US" w:eastAsia="zh-CN"/>
              </w:rPr>
              <w:t>4</w:t>
            </w:r>
          </w:p>
        </w:tc>
        <w:tc>
          <w:tcPr>
            <w:tcW w:w="2642" w:type="pct"/>
            <w:shd w:val="clear" w:color="auto" w:fill="FFFFFF"/>
            <w:noWrap w:val="0"/>
            <w:vAlign w:val="center"/>
          </w:tcPr>
          <w:p w14:paraId="0ED8BF9F">
            <w:pPr>
              <w:rPr>
                <w:rFonts w:hint="eastAsia" w:ascii="宋体" w:hAnsi="宋体" w:eastAsia="宋体" w:cs="宋体"/>
                <w:color w:val="auto"/>
                <w:sz w:val="20"/>
                <w:szCs w:val="20"/>
              </w:rPr>
            </w:pPr>
            <w:r>
              <w:rPr>
                <w:rFonts w:hint="eastAsia" w:ascii="宋体" w:hAnsi="宋体" w:eastAsia="宋体" w:cs="宋体"/>
                <w:color w:val="auto"/>
                <w:sz w:val="20"/>
                <w:szCs w:val="20"/>
              </w:rPr>
              <w:t>包装效果：四方平整，裹包密封，薄膜透明、无破孔、无皱折。裹包后的产品能满足电子监管码扫描需求。</w:t>
            </w:r>
          </w:p>
        </w:tc>
        <w:tc>
          <w:tcPr>
            <w:tcW w:w="651" w:type="pct"/>
            <w:shd w:val="clear" w:color="auto" w:fill="FFFFFF"/>
            <w:noWrap w:val="0"/>
            <w:vAlign w:val="center"/>
          </w:tcPr>
          <w:p w14:paraId="62A578C1">
            <w:pPr>
              <w:jc w:val="center"/>
              <w:rPr>
                <w:rFonts w:hint="eastAsia"/>
                <w:b/>
                <w:bCs/>
              </w:rPr>
            </w:pPr>
            <w:r>
              <w:rPr>
                <w:rFonts w:hint="eastAsia"/>
                <w:b/>
                <w:bCs/>
              </w:rPr>
              <w:t>必须</w:t>
            </w:r>
          </w:p>
        </w:tc>
        <w:tc>
          <w:tcPr>
            <w:tcW w:w="1044" w:type="pct"/>
            <w:shd w:val="clear" w:color="auto" w:fill="FFFFFF"/>
            <w:noWrap w:val="0"/>
            <w:vAlign w:val="center"/>
          </w:tcPr>
          <w:p w14:paraId="50BBB9BF">
            <w:pPr>
              <w:jc w:val="center"/>
              <w:rPr>
                <w:rFonts w:hint="eastAsia" w:ascii="宋体" w:hAnsi="宋体" w:eastAsia="宋体" w:cs="宋体"/>
                <w:sz w:val="20"/>
                <w:szCs w:val="20"/>
              </w:rPr>
            </w:pPr>
          </w:p>
        </w:tc>
      </w:tr>
      <w:tr w14:paraId="5B77C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76089E7B">
            <w:pPr>
              <w:jc w:val="center"/>
              <w:rPr>
                <w:rFonts w:hint="eastAsia" w:eastAsia="宋体"/>
                <w:lang w:val="en-US" w:eastAsia="zh-CN"/>
              </w:rPr>
            </w:pPr>
            <w:r>
              <w:rPr>
                <w:rFonts w:hint="eastAsia"/>
              </w:rPr>
              <w:t>URS01-1</w:t>
            </w:r>
            <w:r>
              <w:rPr>
                <w:rFonts w:hint="eastAsia"/>
                <w:lang w:val="en-US" w:eastAsia="zh-CN"/>
              </w:rPr>
              <w:t>5</w:t>
            </w:r>
          </w:p>
        </w:tc>
        <w:tc>
          <w:tcPr>
            <w:tcW w:w="2642" w:type="pct"/>
            <w:shd w:val="clear" w:color="auto" w:fill="FFFFFF"/>
            <w:noWrap w:val="0"/>
            <w:vAlign w:val="center"/>
          </w:tcPr>
          <w:p w14:paraId="0365520A">
            <w:pPr>
              <w:rPr>
                <w:rFonts w:hint="eastAsia" w:ascii="宋体" w:hAnsi="宋体" w:eastAsia="宋体" w:cs="宋体"/>
                <w:color w:val="auto"/>
                <w:sz w:val="20"/>
                <w:szCs w:val="20"/>
              </w:rPr>
            </w:pPr>
            <w:r>
              <w:rPr>
                <w:rFonts w:hint="eastAsia" w:ascii="宋体" w:hAnsi="宋体" w:eastAsia="宋体" w:cs="宋体"/>
                <w:color w:val="auto"/>
                <w:sz w:val="20"/>
                <w:szCs w:val="20"/>
              </w:rPr>
              <w:t>包装盒进入堆垛仓必须整齐、稳定，小盒应无挤压破损；送膜应准确到位、垂直不倾斜。</w:t>
            </w:r>
          </w:p>
        </w:tc>
        <w:tc>
          <w:tcPr>
            <w:tcW w:w="651" w:type="pct"/>
            <w:shd w:val="clear" w:color="auto" w:fill="FFFFFF"/>
            <w:noWrap w:val="0"/>
            <w:vAlign w:val="center"/>
          </w:tcPr>
          <w:p w14:paraId="28F4F451">
            <w:pPr>
              <w:jc w:val="center"/>
              <w:rPr>
                <w:rFonts w:hint="eastAsia"/>
                <w:b/>
                <w:bCs/>
              </w:rPr>
            </w:pPr>
            <w:r>
              <w:rPr>
                <w:rFonts w:hint="eastAsia"/>
                <w:b/>
                <w:bCs/>
              </w:rPr>
              <w:t>必须</w:t>
            </w:r>
          </w:p>
        </w:tc>
        <w:tc>
          <w:tcPr>
            <w:tcW w:w="1044" w:type="pct"/>
            <w:shd w:val="clear" w:color="auto" w:fill="FFFFFF"/>
            <w:noWrap w:val="0"/>
            <w:vAlign w:val="center"/>
          </w:tcPr>
          <w:p w14:paraId="3A0658F6">
            <w:pPr>
              <w:jc w:val="center"/>
              <w:rPr>
                <w:rFonts w:hint="eastAsia" w:ascii="宋体" w:hAnsi="宋体" w:eastAsia="宋体" w:cs="宋体"/>
                <w:sz w:val="20"/>
                <w:szCs w:val="20"/>
              </w:rPr>
            </w:pPr>
          </w:p>
        </w:tc>
      </w:tr>
      <w:tr w14:paraId="03D8A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2" w:type="pct"/>
            <w:shd w:val="clear" w:color="auto" w:fill="FFFFFF"/>
            <w:noWrap w:val="0"/>
            <w:vAlign w:val="center"/>
          </w:tcPr>
          <w:p w14:paraId="6AA47AC1">
            <w:pPr>
              <w:jc w:val="center"/>
              <w:rPr>
                <w:rFonts w:hint="eastAsia" w:eastAsia="宋体"/>
                <w:lang w:val="en-US" w:eastAsia="zh-CN"/>
              </w:rPr>
            </w:pPr>
            <w:r>
              <w:rPr>
                <w:rFonts w:hint="eastAsia"/>
                <w:lang w:val="en-US" w:eastAsia="zh-CN"/>
              </w:rPr>
              <w:t>*</w:t>
            </w:r>
            <w:r>
              <w:rPr>
                <w:rFonts w:hint="eastAsia"/>
              </w:rPr>
              <w:t>URS01-1</w:t>
            </w:r>
            <w:r>
              <w:rPr>
                <w:rFonts w:hint="eastAsia"/>
                <w:lang w:val="en-US" w:eastAsia="zh-CN"/>
              </w:rPr>
              <w:t>6</w:t>
            </w:r>
          </w:p>
        </w:tc>
        <w:tc>
          <w:tcPr>
            <w:tcW w:w="2642" w:type="pct"/>
            <w:shd w:val="clear" w:color="auto" w:fill="FFFFFF"/>
            <w:noWrap w:val="0"/>
            <w:vAlign w:val="center"/>
          </w:tcPr>
          <w:p w14:paraId="0FE46B84">
            <w:pP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裹包机及覆膜后的监管码，履带，必须提供整体定制，设计，加工，安装服务。</w:t>
            </w:r>
            <w:r>
              <w:rPr>
                <w:rFonts w:hint="eastAsia" w:ascii="宋体" w:hAnsi="宋体" w:eastAsia="宋体" w:cs="宋体"/>
                <w:b/>
                <w:bCs/>
                <w:color w:val="auto"/>
                <w:sz w:val="20"/>
                <w:szCs w:val="20"/>
                <w:lang w:val="en-US" w:eastAsia="zh-CN"/>
              </w:rPr>
              <w:t>整体费用应包含原设备监管码区域履带的拆卸和新设备监管码区域履带的安装，以及监管码系统的迁移工作。</w:t>
            </w:r>
          </w:p>
        </w:tc>
        <w:tc>
          <w:tcPr>
            <w:tcW w:w="651" w:type="pct"/>
            <w:shd w:val="clear" w:color="auto" w:fill="FFFFFF"/>
            <w:noWrap w:val="0"/>
            <w:vAlign w:val="center"/>
          </w:tcPr>
          <w:p w14:paraId="0E5055C3">
            <w:pPr>
              <w:jc w:val="center"/>
              <w:rPr>
                <w:rFonts w:hint="eastAsia"/>
                <w:b/>
                <w:bCs/>
              </w:rPr>
            </w:pPr>
            <w:r>
              <w:rPr>
                <w:rFonts w:hint="eastAsia"/>
                <w:b/>
                <w:bCs/>
              </w:rPr>
              <w:t>必须</w:t>
            </w:r>
          </w:p>
        </w:tc>
        <w:tc>
          <w:tcPr>
            <w:tcW w:w="1044" w:type="pct"/>
            <w:shd w:val="clear" w:color="auto" w:fill="FFFFFF"/>
            <w:noWrap w:val="0"/>
            <w:vAlign w:val="center"/>
          </w:tcPr>
          <w:p w14:paraId="012811C3">
            <w:pPr>
              <w:jc w:val="center"/>
              <w:rPr>
                <w:rFonts w:hint="eastAsia" w:ascii="宋体" w:hAnsi="宋体" w:eastAsia="宋体" w:cs="宋体"/>
                <w:sz w:val="20"/>
                <w:szCs w:val="20"/>
              </w:rPr>
            </w:pPr>
          </w:p>
        </w:tc>
      </w:tr>
    </w:tbl>
    <w:p w14:paraId="3FBD8CC9">
      <w:pPr>
        <w:pStyle w:val="4"/>
        <w:rPr>
          <w:rFonts w:hint="eastAsia"/>
        </w:rPr>
      </w:pPr>
      <w:r>
        <w:rPr>
          <w:rFonts w:hint="eastAsia" w:ascii="Times New Roman" w:hAnsi="Times New Roman" w:eastAsia="宋体" w:cs="Times New Roman"/>
          <w:b/>
        </w:rPr>
        <w:t>安全要求</w:t>
      </w:r>
      <w:bookmarkEnd w:id="427"/>
      <w:bookmarkEnd w:id="428"/>
      <w:bookmarkEnd w:id="429"/>
    </w:p>
    <w:tbl>
      <w:tblPr>
        <w:tblStyle w:val="5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159"/>
        <w:gridCol w:w="4975"/>
        <w:gridCol w:w="1210"/>
        <w:gridCol w:w="1943"/>
      </w:tblGrid>
      <w:tr w14:paraId="44597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D7D7D7"/>
            <w:noWrap w:val="0"/>
            <w:vAlign w:val="center"/>
          </w:tcPr>
          <w:p w14:paraId="59106123">
            <w:pPr>
              <w:jc w:val="center"/>
              <w:rPr>
                <w:rFonts w:hint="eastAsia"/>
                <w:lang w:val="en-US" w:eastAsia="zh-CN"/>
              </w:rPr>
            </w:pPr>
            <w:r>
              <w:rPr>
                <w:rFonts w:hint="eastAsia"/>
                <w:lang w:val="en-US" w:eastAsia="zh-CN"/>
              </w:rPr>
              <w:t>编号</w:t>
            </w:r>
          </w:p>
        </w:tc>
        <w:tc>
          <w:tcPr>
            <w:tcW w:w="4975" w:type="dxa"/>
            <w:shd w:val="clear" w:color="auto" w:fill="D7D7D7"/>
            <w:noWrap w:val="0"/>
            <w:vAlign w:val="center"/>
          </w:tcPr>
          <w:p w14:paraId="585F1434">
            <w:pPr>
              <w:jc w:val="center"/>
              <w:rPr>
                <w:rFonts w:hint="eastAsia"/>
                <w:lang w:val="fr-FR" w:eastAsia="zh-CN"/>
              </w:rPr>
            </w:pPr>
            <w:r>
              <w:rPr>
                <w:rFonts w:hint="eastAsia"/>
              </w:rPr>
              <w:t>要求内容</w:t>
            </w:r>
          </w:p>
        </w:tc>
        <w:tc>
          <w:tcPr>
            <w:tcW w:w="1210" w:type="dxa"/>
            <w:shd w:val="clear" w:color="auto" w:fill="D7D7D7"/>
            <w:noWrap w:val="0"/>
            <w:vAlign w:val="center"/>
          </w:tcPr>
          <w:p w14:paraId="5FB40A67">
            <w:pPr>
              <w:jc w:val="center"/>
              <w:rPr>
                <w:rFonts w:hint="eastAsia"/>
                <w:lang w:val="fr-FR" w:eastAsia="zh-CN"/>
              </w:rPr>
            </w:pPr>
            <w:r>
              <w:rPr>
                <w:rFonts w:hint="eastAsia"/>
              </w:rPr>
              <w:t>必须/期望</w:t>
            </w:r>
          </w:p>
        </w:tc>
        <w:tc>
          <w:tcPr>
            <w:tcW w:w="1943" w:type="dxa"/>
            <w:shd w:val="clear" w:color="auto" w:fill="D7D7D7"/>
            <w:noWrap w:val="0"/>
            <w:vAlign w:val="center"/>
          </w:tcPr>
          <w:p w14:paraId="3C0A1D84">
            <w:pPr>
              <w:jc w:val="center"/>
              <w:rPr>
                <w:rFonts w:hint="eastAsia"/>
                <w:lang w:val="fr-FR" w:eastAsia="zh-CN"/>
              </w:rPr>
            </w:pPr>
            <w:r>
              <w:rPr>
                <w:rFonts w:hint="eastAsia"/>
                <w:lang w:val="en-GB"/>
              </w:rPr>
              <w:t>符合要求（是/否）</w:t>
            </w:r>
          </w:p>
        </w:tc>
      </w:tr>
      <w:tr w14:paraId="22963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149306B4">
            <w:pPr>
              <w:jc w:val="center"/>
              <w:rPr>
                <w:rFonts w:hint="eastAsia"/>
              </w:rPr>
            </w:pPr>
            <w:r>
              <w:rPr>
                <w:rFonts w:hint="eastAsia"/>
              </w:rPr>
              <w:t>URS0</w:t>
            </w:r>
            <w:r>
              <w:rPr>
                <w:rFonts w:hint="eastAsia"/>
                <w:lang w:val="en-US" w:eastAsia="zh-CN"/>
              </w:rPr>
              <w:t>2</w:t>
            </w:r>
            <w:r>
              <w:rPr>
                <w:rFonts w:hint="eastAsia"/>
              </w:rPr>
              <w:t>-1</w:t>
            </w:r>
          </w:p>
        </w:tc>
        <w:tc>
          <w:tcPr>
            <w:tcW w:w="4975" w:type="dxa"/>
            <w:shd w:val="clear" w:color="auto" w:fill="FFFFFF"/>
            <w:noWrap w:val="0"/>
            <w:vAlign w:val="center"/>
          </w:tcPr>
          <w:p w14:paraId="32138A48">
            <w:pPr>
              <w:rPr>
                <w:rFonts w:hint="eastAsia"/>
                <w:lang w:val="en-US" w:eastAsia="zh-CN"/>
              </w:rPr>
            </w:pPr>
            <w:r>
              <w:rPr>
                <w:rFonts w:hint="eastAsia"/>
              </w:rPr>
              <w:t>设备应贴有统一的设备铭牌，铭牌上应注明名称、产地、出厂日期、型号、重量及其它重要技术参数</w:t>
            </w:r>
          </w:p>
        </w:tc>
        <w:tc>
          <w:tcPr>
            <w:tcW w:w="1210" w:type="dxa"/>
            <w:shd w:val="clear" w:color="auto" w:fill="FFFFFF"/>
            <w:noWrap w:val="0"/>
            <w:vAlign w:val="center"/>
          </w:tcPr>
          <w:p w14:paraId="3763EC2C">
            <w:pPr>
              <w:jc w:val="center"/>
              <w:rPr>
                <w:rFonts w:hint="eastAsia"/>
                <w:b/>
                <w:bCs/>
              </w:rPr>
            </w:pPr>
            <w:r>
              <w:rPr>
                <w:rFonts w:hint="eastAsia"/>
                <w:b/>
                <w:bCs/>
              </w:rPr>
              <w:t>必须</w:t>
            </w:r>
          </w:p>
        </w:tc>
        <w:tc>
          <w:tcPr>
            <w:tcW w:w="1943" w:type="dxa"/>
            <w:shd w:val="clear" w:color="auto" w:fill="FFFFFF"/>
            <w:noWrap w:val="0"/>
            <w:vAlign w:val="center"/>
          </w:tcPr>
          <w:p w14:paraId="070948D6">
            <w:pPr>
              <w:rPr>
                <w:rFonts w:hint="eastAsia"/>
              </w:rPr>
            </w:pPr>
          </w:p>
        </w:tc>
      </w:tr>
      <w:tr w14:paraId="4EEE8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0D34E92E">
            <w:pPr>
              <w:jc w:val="center"/>
              <w:rPr>
                <w:rFonts w:hint="eastAsia"/>
              </w:rPr>
            </w:pPr>
            <w:r>
              <w:rPr>
                <w:rFonts w:hint="eastAsia"/>
              </w:rPr>
              <w:t>URS02-2</w:t>
            </w:r>
          </w:p>
        </w:tc>
        <w:tc>
          <w:tcPr>
            <w:tcW w:w="4975" w:type="dxa"/>
            <w:shd w:val="clear" w:color="auto" w:fill="FFFFFF"/>
            <w:noWrap w:val="0"/>
            <w:vAlign w:val="center"/>
          </w:tcPr>
          <w:p w14:paraId="76178F99">
            <w:pPr>
              <w:rPr>
                <w:rFonts w:hint="eastAsia"/>
              </w:rPr>
            </w:pPr>
            <w:r>
              <w:rPr>
                <w:rFonts w:hint="eastAsia"/>
              </w:rPr>
              <w:t>设备外露部位不能有锋利的边缘和尖角</w:t>
            </w:r>
            <w:r>
              <w:rPr>
                <w:rFonts w:hint="eastAsia"/>
                <w:lang w:eastAsia="zh-CN"/>
              </w:rPr>
              <w:t>，</w:t>
            </w:r>
            <w:r>
              <w:rPr>
                <w:rFonts w:hint="eastAsia"/>
              </w:rPr>
              <w:t>设备内部需人工清洁所触及到的也不能有锋利的边缘和尖角</w:t>
            </w:r>
          </w:p>
        </w:tc>
        <w:tc>
          <w:tcPr>
            <w:tcW w:w="1210" w:type="dxa"/>
            <w:shd w:val="clear" w:color="auto" w:fill="FFFFFF"/>
            <w:noWrap w:val="0"/>
            <w:vAlign w:val="center"/>
          </w:tcPr>
          <w:p w14:paraId="0B60CE37">
            <w:pPr>
              <w:jc w:val="center"/>
              <w:rPr>
                <w:rFonts w:hint="eastAsia"/>
                <w:b/>
                <w:bCs/>
              </w:rPr>
            </w:pPr>
            <w:r>
              <w:rPr>
                <w:rFonts w:hint="eastAsia"/>
                <w:b/>
                <w:bCs/>
              </w:rPr>
              <w:t>必须</w:t>
            </w:r>
          </w:p>
        </w:tc>
        <w:tc>
          <w:tcPr>
            <w:tcW w:w="1943" w:type="dxa"/>
            <w:shd w:val="clear" w:color="auto" w:fill="FFFFFF"/>
            <w:noWrap w:val="0"/>
            <w:vAlign w:val="center"/>
          </w:tcPr>
          <w:p w14:paraId="17A19258">
            <w:pPr>
              <w:rPr>
                <w:rFonts w:hint="eastAsia"/>
              </w:rPr>
            </w:pPr>
          </w:p>
        </w:tc>
      </w:tr>
      <w:tr w14:paraId="73F41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054442C5">
            <w:pPr>
              <w:jc w:val="center"/>
              <w:rPr>
                <w:rFonts w:hint="eastAsia"/>
              </w:rPr>
            </w:pPr>
            <w:r>
              <w:rPr>
                <w:rFonts w:hint="eastAsia"/>
              </w:rPr>
              <w:t>URS02-</w:t>
            </w:r>
            <w:r>
              <w:rPr>
                <w:rFonts w:hint="eastAsia"/>
                <w:lang w:eastAsia="zh-CN"/>
              </w:rPr>
              <w:t>3</w:t>
            </w:r>
          </w:p>
        </w:tc>
        <w:tc>
          <w:tcPr>
            <w:tcW w:w="4975" w:type="dxa"/>
            <w:shd w:val="clear" w:color="auto" w:fill="FFFFFF"/>
            <w:noWrap w:val="0"/>
            <w:vAlign w:val="center"/>
          </w:tcPr>
          <w:p w14:paraId="50F9DA61">
            <w:pPr>
              <w:rPr>
                <w:rFonts w:hint="eastAsia"/>
              </w:rPr>
            </w:pPr>
            <w:r>
              <w:rPr>
                <w:rFonts w:hint="eastAsia"/>
              </w:rPr>
              <w:t>动力故障时设备立即停车，保护操作者，设备本身以及产品，恢复供电，重新开启动力必须要求人员操作，不能是自动开启</w:t>
            </w:r>
          </w:p>
        </w:tc>
        <w:tc>
          <w:tcPr>
            <w:tcW w:w="1210" w:type="dxa"/>
            <w:shd w:val="clear" w:color="auto" w:fill="FFFFFF"/>
            <w:noWrap w:val="0"/>
            <w:vAlign w:val="center"/>
          </w:tcPr>
          <w:p w14:paraId="5CC8CDBE">
            <w:pPr>
              <w:jc w:val="center"/>
              <w:rPr>
                <w:rFonts w:hint="eastAsia"/>
                <w:b/>
                <w:bCs/>
              </w:rPr>
            </w:pPr>
            <w:r>
              <w:rPr>
                <w:rFonts w:hint="eastAsia"/>
                <w:b/>
                <w:bCs/>
              </w:rPr>
              <w:t>必须</w:t>
            </w:r>
          </w:p>
        </w:tc>
        <w:tc>
          <w:tcPr>
            <w:tcW w:w="1943" w:type="dxa"/>
            <w:shd w:val="clear" w:color="auto" w:fill="FFFFFF"/>
            <w:noWrap w:val="0"/>
            <w:vAlign w:val="center"/>
          </w:tcPr>
          <w:p w14:paraId="554673DD">
            <w:pPr>
              <w:rPr>
                <w:rFonts w:hint="eastAsia"/>
              </w:rPr>
            </w:pPr>
          </w:p>
        </w:tc>
      </w:tr>
      <w:tr w14:paraId="5D17A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3C6D9381">
            <w:pPr>
              <w:jc w:val="center"/>
              <w:rPr>
                <w:rFonts w:hint="eastAsia"/>
              </w:rPr>
            </w:pPr>
            <w:r>
              <w:rPr>
                <w:rFonts w:hint="eastAsia"/>
              </w:rPr>
              <w:t>URS02-</w:t>
            </w:r>
            <w:r>
              <w:rPr>
                <w:rFonts w:hint="eastAsia"/>
                <w:lang w:eastAsia="zh-CN"/>
              </w:rPr>
              <w:t>4</w:t>
            </w:r>
          </w:p>
        </w:tc>
        <w:tc>
          <w:tcPr>
            <w:tcW w:w="4975" w:type="dxa"/>
            <w:shd w:val="clear" w:color="auto" w:fill="FFFFFF"/>
            <w:noWrap w:val="0"/>
            <w:vAlign w:val="center"/>
          </w:tcPr>
          <w:p w14:paraId="2BAD4F49">
            <w:pPr>
              <w:rPr>
                <w:rFonts w:hint="eastAsia"/>
              </w:rPr>
            </w:pPr>
            <w:r>
              <w:rPr>
                <w:rFonts w:hint="eastAsia"/>
              </w:rPr>
              <w:t>电气系统的安全性能应符合相应的国家标准</w:t>
            </w:r>
          </w:p>
        </w:tc>
        <w:tc>
          <w:tcPr>
            <w:tcW w:w="1210" w:type="dxa"/>
            <w:shd w:val="clear" w:color="auto" w:fill="FFFFFF"/>
            <w:noWrap w:val="0"/>
            <w:vAlign w:val="center"/>
          </w:tcPr>
          <w:p w14:paraId="13BE8073">
            <w:pPr>
              <w:jc w:val="center"/>
              <w:rPr>
                <w:rFonts w:hint="eastAsia"/>
                <w:b/>
                <w:bCs/>
              </w:rPr>
            </w:pPr>
            <w:r>
              <w:rPr>
                <w:rFonts w:hint="eastAsia"/>
                <w:b/>
                <w:bCs/>
              </w:rPr>
              <w:t>必须</w:t>
            </w:r>
          </w:p>
        </w:tc>
        <w:tc>
          <w:tcPr>
            <w:tcW w:w="1943" w:type="dxa"/>
            <w:shd w:val="clear" w:color="auto" w:fill="FFFFFF"/>
            <w:noWrap w:val="0"/>
            <w:vAlign w:val="center"/>
          </w:tcPr>
          <w:p w14:paraId="6774C548">
            <w:pPr>
              <w:rPr>
                <w:rFonts w:hint="eastAsia"/>
              </w:rPr>
            </w:pPr>
          </w:p>
        </w:tc>
      </w:tr>
      <w:tr w14:paraId="1FC3B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148BA8C9">
            <w:pPr>
              <w:jc w:val="center"/>
              <w:rPr>
                <w:rFonts w:hint="eastAsia"/>
              </w:rPr>
            </w:pPr>
            <w:r>
              <w:rPr>
                <w:rFonts w:hint="eastAsia"/>
              </w:rPr>
              <w:t>URS02-</w:t>
            </w:r>
            <w:r>
              <w:rPr>
                <w:rFonts w:hint="eastAsia"/>
                <w:lang w:eastAsia="zh-CN"/>
              </w:rPr>
              <w:t>5</w:t>
            </w:r>
          </w:p>
        </w:tc>
        <w:tc>
          <w:tcPr>
            <w:tcW w:w="4975" w:type="dxa"/>
            <w:shd w:val="clear" w:color="auto" w:fill="FFFFFF"/>
            <w:noWrap w:val="0"/>
            <w:vAlign w:val="center"/>
          </w:tcPr>
          <w:p w14:paraId="12365036">
            <w:pPr>
              <w:rPr>
                <w:rFonts w:hint="eastAsia"/>
              </w:rPr>
            </w:pPr>
            <w:r>
              <w:rPr>
                <w:rFonts w:hint="eastAsia"/>
              </w:rPr>
              <w:t>安全性能符合相关安全标准</w:t>
            </w:r>
          </w:p>
        </w:tc>
        <w:tc>
          <w:tcPr>
            <w:tcW w:w="1210" w:type="dxa"/>
            <w:shd w:val="clear" w:color="auto" w:fill="FFFFFF"/>
            <w:noWrap w:val="0"/>
            <w:vAlign w:val="center"/>
          </w:tcPr>
          <w:p w14:paraId="46C4BC81">
            <w:pPr>
              <w:jc w:val="center"/>
              <w:rPr>
                <w:rFonts w:hint="eastAsia"/>
                <w:b/>
                <w:bCs/>
              </w:rPr>
            </w:pPr>
            <w:r>
              <w:rPr>
                <w:rFonts w:hint="eastAsia"/>
                <w:b/>
                <w:bCs/>
              </w:rPr>
              <w:t>必须</w:t>
            </w:r>
          </w:p>
        </w:tc>
        <w:tc>
          <w:tcPr>
            <w:tcW w:w="1943" w:type="dxa"/>
            <w:shd w:val="clear" w:color="auto" w:fill="FFFFFF"/>
            <w:noWrap w:val="0"/>
            <w:vAlign w:val="center"/>
          </w:tcPr>
          <w:p w14:paraId="679BB00D">
            <w:pPr>
              <w:rPr>
                <w:rFonts w:hint="eastAsia"/>
              </w:rPr>
            </w:pPr>
          </w:p>
        </w:tc>
      </w:tr>
      <w:tr w14:paraId="685BC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79445142">
            <w:pPr>
              <w:jc w:val="center"/>
              <w:rPr>
                <w:rFonts w:hint="eastAsia"/>
                <w:lang w:eastAsia="zh-CN"/>
              </w:rPr>
            </w:pPr>
            <w:r>
              <w:rPr>
                <w:rFonts w:hint="eastAsia"/>
              </w:rPr>
              <w:t>URS02-</w:t>
            </w:r>
            <w:r>
              <w:rPr>
                <w:rFonts w:hint="eastAsia"/>
                <w:lang w:eastAsia="zh-CN"/>
              </w:rPr>
              <w:t>6</w:t>
            </w:r>
          </w:p>
        </w:tc>
        <w:tc>
          <w:tcPr>
            <w:tcW w:w="4975" w:type="dxa"/>
            <w:shd w:val="clear" w:color="auto" w:fill="FFFFFF"/>
            <w:noWrap w:val="0"/>
            <w:vAlign w:val="center"/>
          </w:tcPr>
          <w:p w14:paraId="017D066E">
            <w:pPr>
              <w:rPr>
                <w:rFonts w:hint="eastAsia"/>
              </w:rPr>
            </w:pPr>
            <w:r>
              <w:rPr>
                <w:rFonts w:hint="eastAsia"/>
              </w:rPr>
              <w:t>电机等所有旋转部份有安全罩或合适密闭</w:t>
            </w:r>
          </w:p>
        </w:tc>
        <w:tc>
          <w:tcPr>
            <w:tcW w:w="1210" w:type="dxa"/>
            <w:shd w:val="clear" w:color="auto" w:fill="FFFFFF"/>
            <w:noWrap w:val="0"/>
            <w:vAlign w:val="center"/>
          </w:tcPr>
          <w:p w14:paraId="62085A26">
            <w:pPr>
              <w:jc w:val="center"/>
              <w:rPr>
                <w:rFonts w:hint="eastAsia"/>
                <w:b/>
                <w:bCs/>
              </w:rPr>
            </w:pPr>
            <w:r>
              <w:rPr>
                <w:rFonts w:hint="eastAsia"/>
                <w:b/>
                <w:bCs/>
              </w:rPr>
              <w:t>必须</w:t>
            </w:r>
          </w:p>
        </w:tc>
        <w:tc>
          <w:tcPr>
            <w:tcW w:w="1943" w:type="dxa"/>
            <w:shd w:val="clear" w:color="auto" w:fill="FFFFFF"/>
            <w:noWrap w:val="0"/>
            <w:vAlign w:val="center"/>
          </w:tcPr>
          <w:p w14:paraId="4A199E16">
            <w:pPr>
              <w:rPr>
                <w:rFonts w:hint="eastAsia"/>
              </w:rPr>
            </w:pPr>
          </w:p>
        </w:tc>
      </w:tr>
      <w:tr w14:paraId="297C8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4CC46386">
            <w:pPr>
              <w:jc w:val="center"/>
              <w:rPr>
                <w:rFonts w:hint="eastAsia"/>
                <w:lang w:eastAsia="zh-CN"/>
              </w:rPr>
            </w:pPr>
            <w:r>
              <w:rPr>
                <w:rFonts w:hint="eastAsia"/>
              </w:rPr>
              <w:t>URS02-</w:t>
            </w:r>
            <w:r>
              <w:rPr>
                <w:rFonts w:hint="eastAsia"/>
                <w:lang w:eastAsia="zh-CN"/>
              </w:rPr>
              <w:t>7</w:t>
            </w:r>
          </w:p>
        </w:tc>
        <w:tc>
          <w:tcPr>
            <w:tcW w:w="4975" w:type="dxa"/>
            <w:shd w:val="clear" w:color="auto" w:fill="FFFFFF"/>
            <w:noWrap w:val="0"/>
            <w:vAlign w:val="center"/>
          </w:tcPr>
          <w:p w14:paraId="3E9F3005">
            <w:pPr>
              <w:rPr>
                <w:rFonts w:hint="eastAsia"/>
              </w:rPr>
            </w:pPr>
            <w:r>
              <w:rPr>
                <w:rFonts w:hint="eastAsia"/>
              </w:rPr>
              <w:t>设备应具有紧急停机按钮，且可以让操作者在正常的操作位置触摸到。当按下该键时，应能立即停止设备所有的物理运动</w:t>
            </w:r>
          </w:p>
        </w:tc>
        <w:tc>
          <w:tcPr>
            <w:tcW w:w="1210" w:type="dxa"/>
            <w:shd w:val="clear" w:color="auto" w:fill="FFFFFF"/>
            <w:noWrap w:val="0"/>
            <w:vAlign w:val="center"/>
          </w:tcPr>
          <w:p w14:paraId="656B68B3">
            <w:pPr>
              <w:jc w:val="center"/>
              <w:rPr>
                <w:rFonts w:hint="eastAsia"/>
                <w:b/>
                <w:bCs/>
              </w:rPr>
            </w:pPr>
            <w:r>
              <w:rPr>
                <w:rFonts w:hint="eastAsia"/>
                <w:b/>
                <w:bCs/>
              </w:rPr>
              <w:t>必须</w:t>
            </w:r>
          </w:p>
        </w:tc>
        <w:tc>
          <w:tcPr>
            <w:tcW w:w="1943" w:type="dxa"/>
            <w:shd w:val="clear" w:color="auto" w:fill="FFFFFF"/>
            <w:noWrap w:val="0"/>
            <w:vAlign w:val="center"/>
          </w:tcPr>
          <w:p w14:paraId="288677B9">
            <w:pPr>
              <w:rPr>
                <w:rFonts w:hint="eastAsia"/>
              </w:rPr>
            </w:pPr>
          </w:p>
        </w:tc>
      </w:tr>
      <w:tr w14:paraId="6B693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537E91F9">
            <w:pPr>
              <w:jc w:val="center"/>
              <w:rPr>
                <w:rFonts w:hint="eastAsia"/>
                <w:lang w:eastAsia="zh-CN"/>
              </w:rPr>
            </w:pPr>
            <w:r>
              <w:rPr>
                <w:rFonts w:hint="eastAsia"/>
              </w:rPr>
              <w:t>URS02-</w:t>
            </w:r>
            <w:r>
              <w:rPr>
                <w:rFonts w:hint="eastAsia"/>
                <w:lang w:eastAsia="zh-CN"/>
              </w:rPr>
              <w:t>8</w:t>
            </w:r>
          </w:p>
        </w:tc>
        <w:tc>
          <w:tcPr>
            <w:tcW w:w="4975" w:type="dxa"/>
            <w:shd w:val="clear" w:color="auto" w:fill="FFFFFF"/>
            <w:noWrap w:val="0"/>
            <w:vAlign w:val="center"/>
          </w:tcPr>
          <w:p w14:paraId="39BABF05">
            <w:pPr>
              <w:rPr>
                <w:rFonts w:hint="eastAsia"/>
              </w:rPr>
            </w:pPr>
            <w:r>
              <w:rPr>
                <w:rFonts w:hint="eastAsia"/>
              </w:rPr>
              <w:t>有显著的安全警告标识</w:t>
            </w:r>
          </w:p>
        </w:tc>
        <w:tc>
          <w:tcPr>
            <w:tcW w:w="1210" w:type="dxa"/>
            <w:shd w:val="clear" w:color="auto" w:fill="FFFFFF"/>
            <w:noWrap w:val="0"/>
            <w:vAlign w:val="center"/>
          </w:tcPr>
          <w:p w14:paraId="5399820F">
            <w:pPr>
              <w:jc w:val="center"/>
              <w:rPr>
                <w:rFonts w:hint="eastAsia"/>
                <w:b/>
                <w:bCs/>
              </w:rPr>
            </w:pPr>
            <w:r>
              <w:rPr>
                <w:rFonts w:hint="eastAsia"/>
                <w:b/>
                <w:bCs/>
              </w:rPr>
              <w:t>必须</w:t>
            </w:r>
          </w:p>
        </w:tc>
        <w:tc>
          <w:tcPr>
            <w:tcW w:w="1943" w:type="dxa"/>
            <w:shd w:val="clear" w:color="auto" w:fill="FFFFFF"/>
            <w:noWrap w:val="0"/>
            <w:vAlign w:val="center"/>
          </w:tcPr>
          <w:p w14:paraId="34F437A2">
            <w:pPr>
              <w:rPr>
                <w:rFonts w:hint="eastAsia"/>
              </w:rPr>
            </w:pPr>
          </w:p>
        </w:tc>
      </w:tr>
      <w:tr w14:paraId="51ADF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51A8A1DC">
            <w:pPr>
              <w:jc w:val="center"/>
              <w:rPr>
                <w:rFonts w:hint="eastAsia"/>
                <w:lang w:eastAsia="zh-CN"/>
              </w:rPr>
            </w:pPr>
            <w:r>
              <w:rPr>
                <w:rFonts w:hint="eastAsia"/>
              </w:rPr>
              <w:t>URS02-</w:t>
            </w:r>
            <w:r>
              <w:rPr>
                <w:rFonts w:hint="eastAsia"/>
                <w:lang w:eastAsia="zh-CN"/>
              </w:rPr>
              <w:t>9</w:t>
            </w:r>
          </w:p>
        </w:tc>
        <w:tc>
          <w:tcPr>
            <w:tcW w:w="4975" w:type="dxa"/>
            <w:shd w:val="clear" w:color="auto" w:fill="FFFFFF"/>
            <w:noWrap w:val="0"/>
            <w:vAlign w:val="center"/>
          </w:tcPr>
          <w:p w14:paraId="4B7145AF">
            <w:pPr>
              <w:rPr>
                <w:rFonts w:hint="eastAsia"/>
              </w:rPr>
            </w:pPr>
            <w:r>
              <w:rPr>
                <w:rFonts w:hint="eastAsia"/>
              </w:rPr>
              <w:t>温度超过60℃的易烫伤部位有防烫伤覆盖且贴有警告标识</w:t>
            </w:r>
          </w:p>
        </w:tc>
        <w:tc>
          <w:tcPr>
            <w:tcW w:w="1210" w:type="dxa"/>
            <w:shd w:val="clear" w:color="auto" w:fill="FFFFFF"/>
            <w:noWrap w:val="0"/>
            <w:vAlign w:val="center"/>
          </w:tcPr>
          <w:p w14:paraId="33BA1D16">
            <w:pPr>
              <w:jc w:val="center"/>
              <w:rPr>
                <w:rFonts w:hint="eastAsia"/>
                <w:b/>
                <w:bCs/>
              </w:rPr>
            </w:pPr>
            <w:r>
              <w:rPr>
                <w:rFonts w:hint="eastAsia"/>
                <w:b/>
                <w:bCs/>
              </w:rPr>
              <w:t>必须</w:t>
            </w:r>
          </w:p>
        </w:tc>
        <w:tc>
          <w:tcPr>
            <w:tcW w:w="1943" w:type="dxa"/>
            <w:shd w:val="clear" w:color="auto" w:fill="FFFFFF"/>
            <w:noWrap w:val="0"/>
            <w:vAlign w:val="center"/>
          </w:tcPr>
          <w:p w14:paraId="3945358F">
            <w:pPr>
              <w:rPr>
                <w:rFonts w:hint="eastAsia"/>
              </w:rPr>
            </w:pPr>
          </w:p>
        </w:tc>
      </w:tr>
      <w:tr w14:paraId="46A21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59" w:type="dxa"/>
            <w:shd w:val="clear" w:color="auto" w:fill="FFFFFF"/>
            <w:noWrap w:val="0"/>
            <w:vAlign w:val="center"/>
          </w:tcPr>
          <w:p w14:paraId="1A949CB7">
            <w:pPr>
              <w:jc w:val="center"/>
              <w:rPr>
                <w:rFonts w:hint="eastAsia"/>
                <w:lang w:eastAsia="zh-CN"/>
              </w:rPr>
            </w:pPr>
            <w:r>
              <w:rPr>
                <w:rFonts w:hint="eastAsia"/>
              </w:rPr>
              <w:t>URS02-</w:t>
            </w:r>
            <w:r>
              <w:rPr>
                <w:rFonts w:hint="eastAsia"/>
                <w:lang w:eastAsia="zh-CN"/>
              </w:rPr>
              <w:t>10</w:t>
            </w:r>
          </w:p>
        </w:tc>
        <w:tc>
          <w:tcPr>
            <w:tcW w:w="4975" w:type="dxa"/>
            <w:shd w:val="clear" w:color="auto" w:fill="FFFFFF"/>
            <w:noWrap w:val="0"/>
            <w:vAlign w:val="center"/>
          </w:tcPr>
          <w:p w14:paraId="6E7F6635">
            <w:pPr>
              <w:rPr>
                <w:rFonts w:hint="eastAsia"/>
              </w:rPr>
            </w:pPr>
            <w:r>
              <w:rPr>
                <w:rFonts w:hint="eastAsia"/>
              </w:rPr>
              <w:t>设备应贴有统一的设备铭牌，铭牌上应注明名称、产地、出厂日期、型号、重量及其它重要技术参数</w:t>
            </w:r>
          </w:p>
        </w:tc>
        <w:tc>
          <w:tcPr>
            <w:tcW w:w="1210" w:type="dxa"/>
            <w:shd w:val="clear" w:color="auto" w:fill="FFFFFF"/>
            <w:noWrap w:val="0"/>
            <w:vAlign w:val="center"/>
          </w:tcPr>
          <w:p w14:paraId="7FF5CF42">
            <w:pPr>
              <w:jc w:val="center"/>
              <w:rPr>
                <w:rFonts w:hint="eastAsia"/>
                <w:b/>
                <w:bCs/>
              </w:rPr>
            </w:pPr>
            <w:r>
              <w:rPr>
                <w:rFonts w:hint="eastAsia"/>
                <w:b/>
                <w:bCs/>
              </w:rPr>
              <w:t>必须</w:t>
            </w:r>
          </w:p>
        </w:tc>
        <w:tc>
          <w:tcPr>
            <w:tcW w:w="1943" w:type="dxa"/>
            <w:shd w:val="clear" w:color="auto" w:fill="FFFFFF"/>
            <w:noWrap w:val="0"/>
            <w:vAlign w:val="center"/>
          </w:tcPr>
          <w:p w14:paraId="353D3384">
            <w:pPr>
              <w:rPr>
                <w:rFonts w:hint="eastAsia"/>
              </w:rPr>
            </w:pPr>
          </w:p>
        </w:tc>
      </w:tr>
    </w:tbl>
    <w:p w14:paraId="1D343BE0">
      <w:pPr>
        <w:pStyle w:val="4"/>
        <w:bidi w:val="0"/>
        <w:rPr>
          <w:rFonts w:hint="default"/>
          <w:lang w:val="en-US" w:eastAsia="zh-CN"/>
        </w:rPr>
      </w:pPr>
      <w:bookmarkStart w:id="430" w:name="_Toc523"/>
      <w:r>
        <w:t>安装区域及位置要求</w:t>
      </w:r>
      <w:bookmarkEnd w:id="430"/>
    </w:p>
    <w:tbl>
      <w:tblPr>
        <w:tblStyle w:val="51"/>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155"/>
        <w:gridCol w:w="4978"/>
        <w:gridCol w:w="1209"/>
        <w:gridCol w:w="1938"/>
      </w:tblGrid>
      <w:tr w14:paraId="591E3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622" w:type="pct"/>
            <w:shd w:val="clear" w:color="auto" w:fill="D7D7D7"/>
            <w:noWrap w:val="0"/>
            <w:vAlign w:val="center"/>
          </w:tcPr>
          <w:p w14:paraId="58E70BF7">
            <w:pPr>
              <w:jc w:val="center"/>
              <w:rPr>
                <w:rFonts w:hint="default"/>
                <w:lang w:val="en-US" w:eastAsia="zh-CN"/>
              </w:rPr>
            </w:pPr>
            <w:r>
              <w:rPr>
                <w:rFonts w:hint="eastAsia"/>
                <w:lang w:val="en-US" w:eastAsia="zh-CN"/>
              </w:rPr>
              <w:t>编号</w:t>
            </w:r>
          </w:p>
        </w:tc>
        <w:tc>
          <w:tcPr>
            <w:tcW w:w="2681" w:type="pct"/>
            <w:shd w:val="clear" w:color="auto" w:fill="D7D7D7"/>
            <w:noWrap w:val="0"/>
            <w:vAlign w:val="center"/>
          </w:tcPr>
          <w:p w14:paraId="317A838A">
            <w:pPr>
              <w:jc w:val="center"/>
              <w:rPr>
                <w:rFonts w:hint="eastAsia"/>
                <w:lang w:val="fr-FR" w:eastAsia="zh-CN"/>
              </w:rPr>
            </w:pPr>
            <w:r>
              <w:t>要求内容</w:t>
            </w:r>
          </w:p>
        </w:tc>
        <w:tc>
          <w:tcPr>
            <w:tcW w:w="651" w:type="pct"/>
            <w:shd w:val="clear" w:color="auto" w:fill="D7D7D7"/>
            <w:noWrap w:val="0"/>
            <w:vAlign w:val="center"/>
          </w:tcPr>
          <w:p w14:paraId="79361B6A">
            <w:pPr>
              <w:jc w:val="center"/>
              <w:rPr>
                <w:rFonts w:hint="eastAsia"/>
                <w:lang w:val="fr-FR" w:eastAsia="zh-CN"/>
              </w:rPr>
            </w:pPr>
            <w:r>
              <w:rPr>
                <w:rFonts w:hint="eastAsia"/>
              </w:rPr>
              <w:t>必须/期望</w:t>
            </w:r>
          </w:p>
        </w:tc>
        <w:tc>
          <w:tcPr>
            <w:tcW w:w="1044" w:type="pct"/>
            <w:shd w:val="clear" w:color="auto" w:fill="D7D7D7"/>
            <w:noWrap w:val="0"/>
            <w:vAlign w:val="center"/>
          </w:tcPr>
          <w:p w14:paraId="5A091FD6">
            <w:pPr>
              <w:jc w:val="center"/>
              <w:rPr>
                <w:lang w:val="fr-FR" w:eastAsia="zh-CN"/>
              </w:rPr>
            </w:pPr>
            <w:r>
              <w:rPr>
                <w:rFonts w:hint="eastAsia"/>
                <w:lang w:val="en-GB"/>
              </w:rPr>
              <w:t>符合要求（是/否）</w:t>
            </w:r>
          </w:p>
        </w:tc>
      </w:tr>
      <w:tr w14:paraId="4CC53E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622" w:type="pct"/>
            <w:shd w:val="clear" w:color="auto" w:fill="FFFFFF"/>
            <w:noWrap w:val="0"/>
            <w:vAlign w:val="center"/>
          </w:tcPr>
          <w:p w14:paraId="235543F5">
            <w:pPr>
              <w:jc w:val="center"/>
            </w:pPr>
            <w:r>
              <w:t>URS03-</w:t>
            </w:r>
            <w:r>
              <w:rPr>
                <w:rFonts w:hint="eastAsia"/>
              </w:rPr>
              <w:t>1</w:t>
            </w:r>
          </w:p>
        </w:tc>
        <w:tc>
          <w:tcPr>
            <w:tcW w:w="2681" w:type="pct"/>
            <w:shd w:val="clear" w:color="auto" w:fill="FFFFFF"/>
            <w:noWrap w:val="0"/>
            <w:vAlign w:val="center"/>
          </w:tcPr>
          <w:p w14:paraId="5A0F679B">
            <w:pPr>
              <w:ind w:left="11"/>
              <w:rPr>
                <w:rFonts w:ascii="Arial" w:hAnsi="Arial" w:cs="Arial"/>
                <w:bCs/>
                <w:sz w:val="20"/>
                <w:szCs w:val="20"/>
              </w:rPr>
            </w:pPr>
            <w:r>
              <w:rPr>
                <w:rFonts w:hint="eastAsia" w:ascii="Arial" w:hAnsi="Arial" w:cs="Arial"/>
                <w:bCs/>
                <w:sz w:val="20"/>
                <w:szCs w:val="20"/>
              </w:rPr>
              <w:t>安装位置需设备厂家人员根据现场实际尺寸进行实测、安装，且与现有设备不发生冲突</w:t>
            </w:r>
          </w:p>
        </w:tc>
        <w:tc>
          <w:tcPr>
            <w:tcW w:w="651" w:type="pct"/>
            <w:shd w:val="clear" w:color="auto" w:fill="FFFFFF"/>
            <w:noWrap w:val="0"/>
            <w:vAlign w:val="center"/>
          </w:tcPr>
          <w:p w14:paraId="5F0C3201">
            <w:pPr>
              <w:jc w:val="center"/>
              <w:rPr>
                <w:b/>
                <w:bCs/>
              </w:rPr>
            </w:pPr>
            <w:r>
              <w:rPr>
                <w:rFonts w:hint="eastAsia"/>
                <w:b/>
                <w:bCs/>
              </w:rPr>
              <w:t>必须</w:t>
            </w:r>
          </w:p>
        </w:tc>
        <w:tc>
          <w:tcPr>
            <w:tcW w:w="1044" w:type="pct"/>
            <w:shd w:val="clear" w:color="auto" w:fill="FFFFFF"/>
            <w:noWrap w:val="0"/>
            <w:vAlign w:val="center"/>
          </w:tcPr>
          <w:p w14:paraId="543912E2">
            <w:pPr>
              <w:spacing w:line="360" w:lineRule="auto"/>
              <w:jc w:val="center"/>
              <w:rPr>
                <w:rFonts w:ascii="宋体" w:hAnsi="宋体"/>
                <w:sz w:val="20"/>
                <w:szCs w:val="20"/>
              </w:rPr>
            </w:pPr>
          </w:p>
        </w:tc>
      </w:tr>
      <w:tr w14:paraId="34429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622" w:type="pct"/>
            <w:shd w:val="clear" w:color="auto" w:fill="FFFFFF"/>
            <w:noWrap w:val="0"/>
            <w:vAlign w:val="center"/>
          </w:tcPr>
          <w:p w14:paraId="022E7D19">
            <w:pPr>
              <w:jc w:val="center"/>
            </w:pPr>
            <w:r>
              <w:t>URS03-</w:t>
            </w:r>
            <w:r>
              <w:rPr>
                <w:rFonts w:hint="eastAsia"/>
              </w:rPr>
              <w:t>2</w:t>
            </w:r>
          </w:p>
        </w:tc>
        <w:tc>
          <w:tcPr>
            <w:tcW w:w="2681" w:type="pct"/>
            <w:shd w:val="clear" w:color="auto" w:fill="FFFFFF"/>
            <w:noWrap w:val="0"/>
            <w:vAlign w:val="center"/>
          </w:tcPr>
          <w:p w14:paraId="2A935A99">
            <w:pPr>
              <w:ind w:left="11"/>
              <w:rPr>
                <w:rFonts w:ascii="Arial" w:hAnsi="Arial" w:cs="Arial"/>
                <w:bCs/>
                <w:sz w:val="20"/>
                <w:szCs w:val="20"/>
              </w:rPr>
            </w:pPr>
            <w:r>
              <w:rPr>
                <w:rFonts w:ascii="宋体" w:hAnsi="宋体"/>
                <w:sz w:val="20"/>
                <w:szCs w:val="20"/>
              </w:rPr>
              <w:t>设备周围应有足够的空间，便于进行操作和维修</w:t>
            </w:r>
          </w:p>
        </w:tc>
        <w:tc>
          <w:tcPr>
            <w:tcW w:w="651" w:type="pct"/>
            <w:shd w:val="clear" w:color="auto" w:fill="FFFFFF"/>
            <w:noWrap w:val="0"/>
            <w:vAlign w:val="center"/>
          </w:tcPr>
          <w:p w14:paraId="0B8F9987">
            <w:pPr>
              <w:jc w:val="center"/>
              <w:rPr>
                <w:b/>
                <w:bCs/>
              </w:rPr>
            </w:pPr>
            <w:r>
              <w:rPr>
                <w:rFonts w:hint="eastAsia"/>
                <w:b/>
                <w:bCs/>
              </w:rPr>
              <w:t>必须</w:t>
            </w:r>
          </w:p>
        </w:tc>
        <w:tc>
          <w:tcPr>
            <w:tcW w:w="1044" w:type="pct"/>
            <w:shd w:val="clear" w:color="auto" w:fill="FFFFFF"/>
            <w:noWrap w:val="0"/>
            <w:vAlign w:val="center"/>
          </w:tcPr>
          <w:p w14:paraId="248DB738">
            <w:pPr>
              <w:spacing w:line="360" w:lineRule="auto"/>
              <w:jc w:val="center"/>
              <w:rPr>
                <w:rFonts w:ascii="宋体" w:hAnsi="宋体"/>
                <w:sz w:val="20"/>
                <w:szCs w:val="20"/>
              </w:rPr>
            </w:pPr>
          </w:p>
        </w:tc>
      </w:tr>
    </w:tbl>
    <w:p w14:paraId="1668245B">
      <w:pPr>
        <w:pStyle w:val="4"/>
        <w:bidi w:val="0"/>
        <w:rPr>
          <w:rFonts w:hint="default"/>
          <w:lang w:val="en-US" w:eastAsia="zh-CN"/>
        </w:rPr>
      </w:pPr>
      <w:bookmarkStart w:id="431" w:name="_Toc29150"/>
      <w:r>
        <w:t>电力要求</w:t>
      </w:r>
      <w:bookmarkEnd w:id="431"/>
    </w:p>
    <w:tbl>
      <w:tblPr>
        <w:tblStyle w:val="51"/>
        <w:tblpPr w:leftFromText="180" w:rightFromText="180" w:vertAnchor="text" w:horzAnchor="page" w:tblpX="1432" w:tblpY="93"/>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146"/>
        <w:gridCol w:w="4975"/>
        <w:gridCol w:w="1210"/>
        <w:gridCol w:w="1956"/>
      </w:tblGrid>
      <w:tr w14:paraId="643E3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454" w:hRule="atLeast"/>
        </w:trPr>
        <w:tc>
          <w:tcPr>
            <w:tcW w:w="1146" w:type="dxa"/>
            <w:shd w:val="clear" w:color="auto" w:fill="D7D7D7"/>
            <w:noWrap w:val="0"/>
            <w:vAlign w:val="center"/>
          </w:tcPr>
          <w:p w14:paraId="04A9B2F1">
            <w:pPr>
              <w:jc w:val="center"/>
              <w:rPr>
                <w:rFonts w:hint="eastAsia" w:ascii="宋体" w:hAnsi="宋体" w:eastAsia="宋体" w:cs="宋体"/>
                <w:lang w:val="en-US" w:eastAsia="zh-CN"/>
              </w:rPr>
            </w:pPr>
            <w:r>
              <w:rPr>
                <w:rFonts w:hint="eastAsia" w:ascii="宋体" w:hAnsi="宋体" w:eastAsia="宋体" w:cs="宋体"/>
                <w:lang w:val="en-US" w:eastAsia="zh-CN"/>
              </w:rPr>
              <w:t>编号</w:t>
            </w:r>
          </w:p>
        </w:tc>
        <w:tc>
          <w:tcPr>
            <w:tcW w:w="4975" w:type="dxa"/>
            <w:shd w:val="clear" w:color="auto" w:fill="D7D7D7"/>
            <w:noWrap w:val="0"/>
            <w:vAlign w:val="center"/>
          </w:tcPr>
          <w:p w14:paraId="7AA29FF3">
            <w:pPr>
              <w:jc w:val="center"/>
              <w:rPr>
                <w:rFonts w:hint="eastAsia" w:ascii="宋体" w:hAnsi="宋体" w:eastAsia="宋体" w:cs="宋体"/>
                <w:lang w:val="fr-FR" w:eastAsia="zh-CN"/>
              </w:rPr>
            </w:pPr>
            <w:r>
              <w:rPr>
                <w:rFonts w:hint="eastAsia" w:ascii="宋体" w:hAnsi="宋体" w:eastAsia="宋体" w:cs="宋体"/>
              </w:rPr>
              <w:t>要求内容</w:t>
            </w:r>
          </w:p>
        </w:tc>
        <w:tc>
          <w:tcPr>
            <w:tcW w:w="1210" w:type="dxa"/>
            <w:shd w:val="clear" w:color="auto" w:fill="D7D7D7"/>
            <w:noWrap w:val="0"/>
            <w:vAlign w:val="center"/>
          </w:tcPr>
          <w:p w14:paraId="760EACC1">
            <w:pPr>
              <w:jc w:val="center"/>
              <w:rPr>
                <w:rFonts w:hint="eastAsia" w:ascii="宋体" w:hAnsi="宋体" w:eastAsia="宋体" w:cs="宋体"/>
                <w:lang w:val="fr-FR" w:eastAsia="zh-CN"/>
              </w:rPr>
            </w:pPr>
            <w:r>
              <w:rPr>
                <w:rFonts w:hint="eastAsia" w:ascii="宋体" w:hAnsi="宋体" w:eastAsia="宋体" w:cs="宋体"/>
              </w:rPr>
              <w:t>必须/期望</w:t>
            </w:r>
          </w:p>
        </w:tc>
        <w:tc>
          <w:tcPr>
            <w:tcW w:w="1956" w:type="dxa"/>
            <w:shd w:val="clear" w:color="auto" w:fill="D7D7D7"/>
            <w:noWrap w:val="0"/>
            <w:vAlign w:val="center"/>
          </w:tcPr>
          <w:p w14:paraId="706BD7DF">
            <w:pPr>
              <w:jc w:val="center"/>
              <w:rPr>
                <w:rFonts w:hint="eastAsia" w:ascii="宋体" w:hAnsi="宋体" w:eastAsia="宋体" w:cs="宋体"/>
                <w:lang w:val="fr-FR" w:eastAsia="zh-CN"/>
              </w:rPr>
            </w:pPr>
            <w:r>
              <w:rPr>
                <w:rFonts w:hint="eastAsia" w:ascii="宋体" w:hAnsi="宋体" w:eastAsia="宋体" w:cs="宋体"/>
                <w:lang w:val="en-GB"/>
              </w:rPr>
              <w:t>符合要求（是/否）</w:t>
            </w:r>
          </w:p>
        </w:tc>
      </w:tr>
      <w:tr w14:paraId="7CA81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trPr>
        <w:tc>
          <w:tcPr>
            <w:tcW w:w="1146" w:type="dxa"/>
            <w:shd w:val="clear" w:color="auto" w:fill="FFFFFF"/>
            <w:noWrap w:val="0"/>
            <w:vAlign w:val="center"/>
          </w:tcPr>
          <w:p w14:paraId="0C231AAB">
            <w:pPr>
              <w:jc w:val="center"/>
              <w:rPr>
                <w:rFonts w:hint="eastAsia"/>
              </w:rPr>
            </w:pPr>
            <w:r>
              <w:rPr>
                <w:rFonts w:hint="eastAsia"/>
              </w:rPr>
              <w:t>URS04-1</w:t>
            </w:r>
          </w:p>
        </w:tc>
        <w:tc>
          <w:tcPr>
            <w:tcW w:w="4975" w:type="dxa"/>
            <w:shd w:val="clear" w:color="auto" w:fill="FFFFFF"/>
            <w:noWrap w:val="0"/>
            <w:vAlign w:val="center"/>
          </w:tcPr>
          <w:p w14:paraId="6A09C37D">
            <w:pPr>
              <w:rPr>
                <w:rFonts w:hint="eastAsia"/>
              </w:rPr>
            </w:pPr>
            <w:r>
              <w:rPr>
                <w:rFonts w:hint="eastAsia"/>
              </w:rPr>
              <w:t>电源220V，50Hz</w:t>
            </w:r>
          </w:p>
        </w:tc>
        <w:tc>
          <w:tcPr>
            <w:tcW w:w="1210" w:type="dxa"/>
            <w:shd w:val="clear" w:color="auto" w:fill="FFFFFF"/>
            <w:noWrap w:val="0"/>
            <w:vAlign w:val="center"/>
          </w:tcPr>
          <w:p w14:paraId="135B5C97">
            <w:pPr>
              <w:jc w:val="center"/>
              <w:rPr>
                <w:rFonts w:hint="eastAsia"/>
                <w:b/>
                <w:bCs/>
              </w:rPr>
            </w:pPr>
            <w:r>
              <w:rPr>
                <w:rFonts w:hint="eastAsia"/>
                <w:b/>
                <w:bCs/>
              </w:rPr>
              <w:t>必须</w:t>
            </w:r>
          </w:p>
        </w:tc>
        <w:tc>
          <w:tcPr>
            <w:tcW w:w="1956" w:type="dxa"/>
            <w:shd w:val="clear" w:color="auto" w:fill="FFFFFF"/>
            <w:noWrap w:val="0"/>
            <w:vAlign w:val="center"/>
          </w:tcPr>
          <w:p w14:paraId="516C0707">
            <w:pPr>
              <w:rPr>
                <w:rFonts w:hint="eastAsia"/>
              </w:rPr>
            </w:pPr>
          </w:p>
        </w:tc>
      </w:tr>
      <w:tr w14:paraId="5605F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trPr>
        <w:tc>
          <w:tcPr>
            <w:tcW w:w="1146" w:type="dxa"/>
            <w:shd w:val="clear" w:color="auto" w:fill="FFFFFF"/>
            <w:noWrap w:val="0"/>
            <w:vAlign w:val="center"/>
          </w:tcPr>
          <w:p w14:paraId="20EE8EFA">
            <w:pPr>
              <w:jc w:val="center"/>
              <w:rPr>
                <w:rFonts w:hint="eastAsia"/>
              </w:rPr>
            </w:pPr>
            <w:r>
              <w:rPr>
                <w:rFonts w:hint="eastAsia"/>
              </w:rPr>
              <w:t>URS04-2</w:t>
            </w:r>
          </w:p>
        </w:tc>
        <w:tc>
          <w:tcPr>
            <w:tcW w:w="4975" w:type="dxa"/>
            <w:shd w:val="clear" w:color="auto" w:fill="FFFFFF"/>
            <w:noWrap w:val="0"/>
            <w:vAlign w:val="center"/>
          </w:tcPr>
          <w:p w14:paraId="5E6701CC">
            <w:pPr>
              <w:rPr>
                <w:rFonts w:hint="eastAsia"/>
              </w:rPr>
            </w:pPr>
            <w:r>
              <w:rPr>
                <w:rFonts w:hint="eastAsia"/>
              </w:rPr>
              <w:t>所有线缆均有线路编号并附接线图与原理图</w:t>
            </w:r>
          </w:p>
        </w:tc>
        <w:tc>
          <w:tcPr>
            <w:tcW w:w="1210" w:type="dxa"/>
            <w:shd w:val="clear" w:color="auto" w:fill="FFFFFF"/>
            <w:noWrap w:val="0"/>
            <w:vAlign w:val="center"/>
          </w:tcPr>
          <w:p w14:paraId="741B1EB4">
            <w:pPr>
              <w:jc w:val="center"/>
              <w:rPr>
                <w:rFonts w:hint="eastAsia"/>
                <w:b/>
                <w:bCs/>
              </w:rPr>
            </w:pPr>
            <w:r>
              <w:rPr>
                <w:rFonts w:hint="eastAsia"/>
                <w:b/>
                <w:bCs/>
              </w:rPr>
              <w:t>必须</w:t>
            </w:r>
          </w:p>
        </w:tc>
        <w:tc>
          <w:tcPr>
            <w:tcW w:w="1956" w:type="dxa"/>
            <w:shd w:val="clear" w:color="auto" w:fill="FFFFFF"/>
            <w:noWrap w:val="0"/>
            <w:vAlign w:val="center"/>
          </w:tcPr>
          <w:p w14:paraId="6E67817A">
            <w:pPr>
              <w:rPr>
                <w:rFonts w:hint="eastAsia"/>
              </w:rPr>
            </w:pPr>
          </w:p>
        </w:tc>
      </w:tr>
      <w:tr w14:paraId="270EE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46" w:type="dxa"/>
            <w:shd w:val="clear" w:color="auto" w:fill="FFFFFF"/>
            <w:noWrap w:val="0"/>
            <w:vAlign w:val="center"/>
          </w:tcPr>
          <w:p w14:paraId="69C8E480">
            <w:pPr>
              <w:jc w:val="center"/>
              <w:rPr>
                <w:rFonts w:hint="eastAsia"/>
              </w:rPr>
            </w:pPr>
            <w:r>
              <w:rPr>
                <w:rFonts w:hint="eastAsia"/>
              </w:rPr>
              <w:t>URS04-3</w:t>
            </w:r>
          </w:p>
        </w:tc>
        <w:tc>
          <w:tcPr>
            <w:tcW w:w="4975" w:type="dxa"/>
            <w:shd w:val="clear" w:color="auto" w:fill="FFFFFF"/>
            <w:noWrap w:val="0"/>
            <w:vAlign w:val="center"/>
          </w:tcPr>
          <w:p w14:paraId="5228D4D4">
            <w:pPr>
              <w:rPr>
                <w:rFonts w:hint="eastAsia"/>
              </w:rPr>
            </w:pPr>
            <w:r>
              <w:rPr>
                <w:rFonts w:hint="eastAsia"/>
              </w:rPr>
              <w:t>设备具有接地端子和中性端子</w:t>
            </w:r>
          </w:p>
        </w:tc>
        <w:tc>
          <w:tcPr>
            <w:tcW w:w="1210" w:type="dxa"/>
            <w:shd w:val="clear" w:color="auto" w:fill="FFFFFF"/>
            <w:noWrap w:val="0"/>
            <w:vAlign w:val="center"/>
          </w:tcPr>
          <w:p w14:paraId="15FF01CD">
            <w:pPr>
              <w:jc w:val="center"/>
              <w:rPr>
                <w:rFonts w:hint="eastAsia"/>
                <w:b/>
                <w:bCs/>
              </w:rPr>
            </w:pPr>
            <w:r>
              <w:rPr>
                <w:rFonts w:hint="eastAsia"/>
                <w:b/>
                <w:bCs/>
              </w:rPr>
              <w:t>必须</w:t>
            </w:r>
          </w:p>
        </w:tc>
        <w:tc>
          <w:tcPr>
            <w:tcW w:w="1956" w:type="dxa"/>
            <w:shd w:val="clear" w:color="auto" w:fill="FFFFFF"/>
            <w:noWrap w:val="0"/>
            <w:vAlign w:val="center"/>
          </w:tcPr>
          <w:p w14:paraId="04526975">
            <w:pPr>
              <w:rPr>
                <w:rFonts w:hint="eastAsia"/>
              </w:rPr>
            </w:pPr>
          </w:p>
        </w:tc>
      </w:tr>
      <w:tr w14:paraId="601A2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trPr>
        <w:tc>
          <w:tcPr>
            <w:tcW w:w="1146" w:type="dxa"/>
            <w:shd w:val="clear" w:color="auto" w:fill="FFFFFF"/>
            <w:noWrap w:val="0"/>
            <w:vAlign w:val="center"/>
          </w:tcPr>
          <w:p w14:paraId="66C6F85E">
            <w:pPr>
              <w:jc w:val="center"/>
              <w:rPr>
                <w:rFonts w:hint="eastAsia"/>
                <w:lang w:eastAsia="zh-CN"/>
              </w:rPr>
            </w:pPr>
            <w:r>
              <w:rPr>
                <w:rFonts w:hint="eastAsia"/>
              </w:rPr>
              <w:t>URS04-</w:t>
            </w:r>
            <w:r>
              <w:rPr>
                <w:rFonts w:hint="eastAsia"/>
                <w:lang w:val="en-US" w:eastAsia="zh-CN"/>
              </w:rPr>
              <w:t>4</w:t>
            </w:r>
          </w:p>
        </w:tc>
        <w:tc>
          <w:tcPr>
            <w:tcW w:w="4975" w:type="dxa"/>
            <w:shd w:val="clear" w:color="auto" w:fill="FFFFFF"/>
            <w:noWrap w:val="0"/>
            <w:vAlign w:val="center"/>
          </w:tcPr>
          <w:p w14:paraId="48913130">
            <w:pPr>
              <w:rPr>
                <w:rFonts w:hint="eastAsia"/>
              </w:rPr>
            </w:pPr>
            <w:r>
              <w:rPr>
                <w:rFonts w:hint="eastAsia"/>
              </w:rPr>
              <w:t>所有的线路应密闭线槽配线</w:t>
            </w:r>
          </w:p>
        </w:tc>
        <w:tc>
          <w:tcPr>
            <w:tcW w:w="1210" w:type="dxa"/>
            <w:shd w:val="clear" w:color="auto" w:fill="FFFFFF"/>
            <w:noWrap w:val="0"/>
            <w:vAlign w:val="center"/>
          </w:tcPr>
          <w:p w14:paraId="328C921F">
            <w:pPr>
              <w:jc w:val="center"/>
              <w:rPr>
                <w:rFonts w:hint="eastAsia"/>
                <w:b/>
                <w:bCs/>
              </w:rPr>
            </w:pPr>
            <w:r>
              <w:rPr>
                <w:rFonts w:hint="eastAsia"/>
                <w:b/>
                <w:bCs/>
              </w:rPr>
              <w:t>必须</w:t>
            </w:r>
          </w:p>
        </w:tc>
        <w:tc>
          <w:tcPr>
            <w:tcW w:w="1956" w:type="dxa"/>
            <w:shd w:val="clear" w:color="auto" w:fill="FFFFFF"/>
            <w:noWrap w:val="0"/>
            <w:vAlign w:val="center"/>
          </w:tcPr>
          <w:p w14:paraId="1ADC629D">
            <w:pPr>
              <w:rPr>
                <w:rFonts w:hint="eastAsia"/>
              </w:rPr>
            </w:pPr>
          </w:p>
        </w:tc>
      </w:tr>
      <w:tr w14:paraId="32FE7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454" w:hRule="atLeast"/>
        </w:trPr>
        <w:tc>
          <w:tcPr>
            <w:tcW w:w="1146" w:type="dxa"/>
            <w:shd w:val="clear" w:color="auto" w:fill="FFFFFF"/>
            <w:noWrap w:val="0"/>
            <w:vAlign w:val="center"/>
          </w:tcPr>
          <w:p w14:paraId="67A24AC6">
            <w:pPr>
              <w:jc w:val="center"/>
              <w:rPr>
                <w:rFonts w:hint="eastAsia"/>
                <w:lang w:eastAsia="zh-CN"/>
              </w:rPr>
            </w:pPr>
            <w:r>
              <w:rPr>
                <w:rFonts w:hint="eastAsia"/>
              </w:rPr>
              <w:t>URS04-</w:t>
            </w:r>
            <w:r>
              <w:rPr>
                <w:rFonts w:hint="eastAsia"/>
                <w:lang w:val="en-US" w:eastAsia="zh-CN"/>
              </w:rPr>
              <w:t>5</w:t>
            </w:r>
          </w:p>
        </w:tc>
        <w:tc>
          <w:tcPr>
            <w:tcW w:w="4975" w:type="dxa"/>
            <w:shd w:val="clear" w:color="auto" w:fill="FFFFFF"/>
            <w:noWrap w:val="0"/>
            <w:vAlign w:val="center"/>
          </w:tcPr>
          <w:p w14:paraId="24078EB8">
            <w:pPr>
              <w:rPr>
                <w:rFonts w:hint="eastAsia"/>
              </w:rPr>
            </w:pPr>
            <w:r>
              <w:rPr>
                <w:rFonts w:hint="eastAsia"/>
              </w:rPr>
              <w:t>所有电缆终端应编写线号</w:t>
            </w:r>
          </w:p>
        </w:tc>
        <w:tc>
          <w:tcPr>
            <w:tcW w:w="1210" w:type="dxa"/>
            <w:shd w:val="clear" w:color="auto" w:fill="FFFFFF"/>
            <w:noWrap w:val="0"/>
            <w:vAlign w:val="center"/>
          </w:tcPr>
          <w:p w14:paraId="57E16446">
            <w:pPr>
              <w:jc w:val="center"/>
              <w:rPr>
                <w:rFonts w:hint="eastAsia"/>
                <w:b/>
                <w:bCs/>
              </w:rPr>
            </w:pPr>
            <w:r>
              <w:rPr>
                <w:rFonts w:hint="eastAsia"/>
                <w:b/>
                <w:bCs/>
              </w:rPr>
              <w:t>必须</w:t>
            </w:r>
          </w:p>
        </w:tc>
        <w:tc>
          <w:tcPr>
            <w:tcW w:w="1956" w:type="dxa"/>
            <w:shd w:val="clear" w:color="auto" w:fill="FFFFFF"/>
            <w:noWrap w:val="0"/>
            <w:vAlign w:val="center"/>
          </w:tcPr>
          <w:p w14:paraId="7FEAE73A">
            <w:pPr>
              <w:rPr>
                <w:rFonts w:hint="eastAsia"/>
              </w:rPr>
            </w:pPr>
          </w:p>
        </w:tc>
      </w:tr>
      <w:tr w14:paraId="7A352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454" w:hRule="atLeast"/>
        </w:trPr>
        <w:tc>
          <w:tcPr>
            <w:tcW w:w="1146" w:type="dxa"/>
            <w:shd w:val="clear" w:color="auto" w:fill="FFFFFF"/>
            <w:noWrap w:val="0"/>
            <w:vAlign w:val="center"/>
          </w:tcPr>
          <w:p w14:paraId="3EFE3C08">
            <w:pPr>
              <w:jc w:val="center"/>
              <w:rPr>
                <w:rFonts w:hint="eastAsia"/>
                <w:lang w:eastAsia="zh-CN"/>
              </w:rPr>
            </w:pPr>
            <w:r>
              <w:rPr>
                <w:rFonts w:hint="eastAsia"/>
              </w:rPr>
              <w:t>URS04-</w:t>
            </w:r>
            <w:r>
              <w:rPr>
                <w:rFonts w:hint="eastAsia"/>
                <w:lang w:val="en-US" w:eastAsia="zh-CN"/>
              </w:rPr>
              <w:t>6</w:t>
            </w:r>
          </w:p>
        </w:tc>
        <w:tc>
          <w:tcPr>
            <w:tcW w:w="4975" w:type="dxa"/>
            <w:shd w:val="clear" w:color="auto" w:fill="FFFFFF"/>
            <w:noWrap w:val="0"/>
            <w:vAlign w:val="center"/>
          </w:tcPr>
          <w:p w14:paraId="7852CED8">
            <w:pPr>
              <w:rPr>
                <w:rFonts w:hint="eastAsia" w:eastAsia="宋体"/>
                <w:lang w:val="en-US" w:eastAsia="zh-CN"/>
              </w:rPr>
            </w:pPr>
            <w:r>
              <w:rPr>
                <w:rFonts w:hint="eastAsia"/>
              </w:rPr>
              <w:t>所有配线必须采用低电压控制系统，电压≤36</w:t>
            </w:r>
            <w:r>
              <w:rPr>
                <w:rFonts w:hint="eastAsia"/>
                <w:lang w:val="en-US" w:eastAsia="zh-CN"/>
              </w:rPr>
              <w:t>V</w:t>
            </w:r>
          </w:p>
        </w:tc>
        <w:tc>
          <w:tcPr>
            <w:tcW w:w="1210" w:type="dxa"/>
            <w:shd w:val="clear" w:color="auto" w:fill="FFFFFF"/>
            <w:noWrap w:val="0"/>
            <w:vAlign w:val="center"/>
          </w:tcPr>
          <w:p w14:paraId="34AE1E74">
            <w:pPr>
              <w:jc w:val="center"/>
              <w:rPr>
                <w:rFonts w:hint="eastAsia"/>
                <w:b/>
                <w:bCs/>
              </w:rPr>
            </w:pPr>
            <w:r>
              <w:rPr>
                <w:rFonts w:hint="eastAsia"/>
                <w:b/>
                <w:bCs/>
              </w:rPr>
              <w:t>必须</w:t>
            </w:r>
          </w:p>
        </w:tc>
        <w:tc>
          <w:tcPr>
            <w:tcW w:w="1956" w:type="dxa"/>
            <w:shd w:val="clear" w:color="auto" w:fill="FFFFFF"/>
            <w:noWrap w:val="0"/>
            <w:vAlign w:val="center"/>
          </w:tcPr>
          <w:p w14:paraId="4BA4FF0F">
            <w:pPr>
              <w:rPr>
                <w:rFonts w:hint="eastAsia"/>
              </w:rPr>
            </w:pPr>
          </w:p>
        </w:tc>
      </w:tr>
      <w:tr w14:paraId="580E8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65" w:hRule="atLeast"/>
        </w:trPr>
        <w:tc>
          <w:tcPr>
            <w:tcW w:w="1146" w:type="dxa"/>
            <w:shd w:val="clear" w:color="auto" w:fill="FFFFFF"/>
            <w:noWrap w:val="0"/>
            <w:vAlign w:val="center"/>
          </w:tcPr>
          <w:p w14:paraId="2A78BC5D">
            <w:pPr>
              <w:jc w:val="center"/>
              <w:rPr>
                <w:rFonts w:hint="eastAsia"/>
                <w:lang w:eastAsia="zh-CN"/>
              </w:rPr>
            </w:pPr>
            <w:r>
              <w:rPr>
                <w:rFonts w:hint="eastAsia"/>
              </w:rPr>
              <w:t>URS04-</w:t>
            </w:r>
            <w:r>
              <w:rPr>
                <w:rFonts w:hint="eastAsia"/>
                <w:lang w:val="en-US" w:eastAsia="zh-CN"/>
              </w:rPr>
              <w:t>7</w:t>
            </w:r>
          </w:p>
        </w:tc>
        <w:tc>
          <w:tcPr>
            <w:tcW w:w="4975" w:type="dxa"/>
            <w:shd w:val="clear" w:color="auto" w:fill="FFFFFF"/>
            <w:noWrap w:val="0"/>
            <w:vAlign w:val="center"/>
          </w:tcPr>
          <w:p w14:paraId="45B63F71">
            <w:pPr>
              <w:rPr>
                <w:rFonts w:hint="eastAsia"/>
              </w:rPr>
            </w:pPr>
            <w:r>
              <w:rPr>
                <w:rFonts w:hint="eastAsia"/>
              </w:rPr>
              <w:t>控制柜、操控箱、操控按钮具有良好密封，可完全阻止灰尘、水和湿气进入其中，应不易生锈、掉漆并易于清洁</w:t>
            </w:r>
          </w:p>
        </w:tc>
        <w:tc>
          <w:tcPr>
            <w:tcW w:w="1210" w:type="dxa"/>
            <w:shd w:val="clear" w:color="auto" w:fill="FFFFFF"/>
            <w:noWrap w:val="0"/>
            <w:vAlign w:val="center"/>
          </w:tcPr>
          <w:p w14:paraId="28127824">
            <w:pPr>
              <w:jc w:val="center"/>
              <w:rPr>
                <w:rFonts w:hint="eastAsia"/>
                <w:b/>
                <w:bCs/>
              </w:rPr>
            </w:pPr>
            <w:r>
              <w:rPr>
                <w:rFonts w:hint="eastAsia"/>
                <w:b/>
                <w:bCs/>
              </w:rPr>
              <w:t>必须</w:t>
            </w:r>
          </w:p>
        </w:tc>
        <w:tc>
          <w:tcPr>
            <w:tcW w:w="1956" w:type="dxa"/>
            <w:shd w:val="clear" w:color="auto" w:fill="FFFFFF"/>
            <w:noWrap w:val="0"/>
            <w:vAlign w:val="center"/>
          </w:tcPr>
          <w:p w14:paraId="0CDDBF60">
            <w:pPr>
              <w:rPr>
                <w:rFonts w:hint="eastAsia"/>
              </w:rPr>
            </w:pPr>
          </w:p>
        </w:tc>
      </w:tr>
      <w:tr w14:paraId="21BF8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1146" w:type="dxa"/>
            <w:shd w:val="clear" w:color="auto" w:fill="FFFFFF"/>
            <w:noWrap w:val="0"/>
            <w:vAlign w:val="center"/>
          </w:tcPr>
          <w:p w14:paraId="61060C2C">
            <w:pPr>
              <w:jc w:val="center"/>
              <w:rPr>
                <w:rFonts w:hint="eastAsia" w:eastAsia="宋体"/>
                <w:lang w:val="en-US" w:eastAsia="zh-CN"/>
              </w:rPr>
            </w:pPr>
            <w:bookmarkStart w:id="432" w:name="_Toc11429"/>
            <w:r>
              <w:rPr>
                <w:rFonts w:hint="eastAsia"/>
              </w:rPr>
              <w:t>URS04-</w:t>
            </w:r>
            <w:r>
              <w:rPr>
                <w:rFonts w:hint="eastAsia"/>
                <w:lang w:val="en-US" w:eastAsia="zh-CN"/>
              </w:rPr>
              <w:t>8</w:t>
            </w:r>
          </w:p>
        </w:tc>
        <w:tc>
          <w:tcPr>
            <w:tcW w:w="4975" w:type="dxa"/>
            <w:shd w:val="clear" w:color="auto" w:fill="FFFFFF"/>
            <w:noWrap w:val="0"/>
            <w:vAlign w:val="center"/>
          </w:tcPr>
          <w:p w14:paraId="4E22531A">
            <w:pPr>
              <w:rPr>
                <w:rFonts w:hint="eastAsia"/>
              </w:rPr>
            </w:pPr>
            <w:r>
              <w:rPr>
                <w:rFonts w:hint="eastAsia"/>
              </w:rPr>
              <w:t>PLC、变频器、伺服电机等主要电器要求使用松下、西门子等国际知名品牌，其它控制部分使用国际或国内知名品牌。</w:t>
            </w:r>
          </w:p>
        </w:tc>
        <w:tc>
          <w:tcPr>
            <w:tcW w:w="1210" w:type="dxa"/>
            <w:shd w:val="clear" w:color="auto" w:fill="FFFFFF"/>
            <w:noWrap w:val="0"/>
            <w:vAlign w:val="center"/>
          </w:tcPr>
          <w:p w14:paraId="79FF7351">
            <w:pPr>
              <w:jc w:val="center"/>
              <w:rPr>
                <w:rFonts w:hint="eastAsia"/>
                <w:b/>
                <w:bCs/>
              </w:rPr>
            </w:pPr>
            <w:r>
              <w:rPr>
                <w:rFonts w:hint="eastAsia"/>
                <w:b/>
                <w:bCs/>
              </w:rPr>
              <w:t>必须</w:t>
            </w:r>
          </w:p>
        </w:tc>
        <w:tc>
          <w:tcPr>
            <w:tcW w:w="1956" w:type="dxa"/>
            <w:shd w:val="clear" w:color="auto" w:fill="FFFFFF"/>
            <w:noWrap w:val="0"/>
            <w:vAlign w:val="center"/>
          </w:tcPr>
          <w:p w14:paraId="0A846A9C">
            <w:pPr>
              <w:rPr>
                <w:rFonts w:hint="eastAsia"/>
              </w:rPr>
            </w:pPr>
          </w:p>
        </w:tc>
      </w:tr>
    </w:tbl>
    <w:p w14:paraId="3D5A1ADD">
      <w:pPr>
        <w:pStyle w:val="4"/>
        <w:bidi w:val="0"/>
        <w:rPr>
          <w:rFonts w:hint="default"/>
          <w:lang w:val="en-US" w:eastAsia="zh-CN"/>
        </w:rPr>
      </w:pPr>
      <w:r>
        <w:t>设施／公用系统要求</w:t>
      </w:r>
      <w:bookmarkEnd w:id="432"/>
    </w:p>
    <w:tbl>
      <w:tblPr>
        <w:tblStyle w:val="51"/>
        <w:tblW w:w="926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126"/>
        <w:gridCol w:w="4975"/>
        <w:gridCol w:w="1210"/>
        <w:gridCol w:w="1953"/>
      </w:tblGrid>
      <w:tr w14:paraId="21A73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26" w:type="dxa"/>
            <w:shd w:val="clear" w:color="auto" w:fill="D7D7D7"/>
            <w:noWrap w:val="0"/>
            <w:vAlign w:val="center"/>
          </w:tcPr>
          <w:p w14:paraId="6708BFD4">
            <w:pPr>
              <w:jc w:val="center"/>
              <w:rPr>
                <w:rFonts w:hint="default"/>
                <w:lang w:val="en-US" w:eastAsia="zh-CN"/>
              </w:rPr>
            </w:pPr>
            <w:r>
              <w:rPr>
                <w:rFonts w:hint="eastAsia"/>
                <w:lang w:val="en-US" w:eastAsia="zh-CN"/>
              </w:rPr>
              <w:t>编号</w:t>
            </w:r>
          </w:p>
        </w:tc>
        <w:tc>
          <w:tcPr>
            <w:tcW w:w="4975" w:type="dxa"/>
            <w:shd w:val="clear" w:color="auto" w:fill="D7D7D7"/>
            <w:noWrap w:val="0"/>
            <w:vAlign w:val="center"/>
          </w:tcPr>
          <w:p w14:paraId="431BD210">
            <w:pPr>
              <w:jc w:val="center"/>
              <w:rPr>
                <w:rFonts w:hint="eastAsia"/>
                <w:lang w:val="fr-FR" w:eastAsia="zh-CN"/>
              </w:rPr>
            </w:pPr>
            <w:r>
              <w:t>要求内容</w:t>
            </w:r>
          </w:p>
        </w:tc>
        <w:tc>
          <w:tcPr>
            <w:tcW w:w="1210" w:type="dxa"/>
            <w:shd w:val="clear" w:color="auto" w:fill="D7D7D7"/>
            <w:noWrap w:val="0"/>
            <w:vAlign w:val="center"/>
          </w:tcPr>
          <w:p w14:paraId="10EAFC90">
            <w:pPr>
              <w:jc w:val="center"/>
              <w:rPr>
                <w:rFonts w:hint="eastAsia"/>
                <w:lang w:val="fr-FR" w:eastAsia="zh-CN"/>
              </w:rPr>
            </w:pPr>
            <w:r>
              <w:rPr>
                <w:rFonts w:hint="eastAsia"/>
              </w:rPr>
              <w:t>必须/期望</w:t>
            </w:r>
          </w:p>
        </w:tc>
        <w:tc>
          <w:tcPr>
            <w:tcW w:w="1953" w:type="dxa"/>
            <w:shd w:val="clear" w:color="auto" w:fill="D7D7D7"/>
            <w:noWrap w:val="0"/>
            <w:vAlign w:val="center"/>
          </w:tcPr>
          <w:p w14:paraId="3ABFA567">
            <w:pPr>
              <w:jc w:val="center"/>
              <w:rPr>
                <w:lang w:val="fr-FR" w:eastAsia="zh-CN"/>
              </w:rPr>
            </w:pPr>
            <w:r>
              <w:rPr>
                <w:rFonts w:hint="eastAsia"/>
                <w:lang w:val="en-GB"/>
              </w:rPr>
              <w:t>符合要求（是/否）</w:t>
            </w:r>
          </w:p>
        </w:tc>
      </w:tr>
      <w:tr w14:paraId="72ABE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126" w:type="dxa"/>
            <w:shd w:val="clear" w:color="auto" w:fill="FFFFFF"/>
            <w:noWrap w:val="0"/>
            <w:vAlign w:val="center"/>
          </w:tcPr>
          <w:p w14:paraId="2C8ADE1E">
            <w:pPr>
              <w:jc w:val="center"/>
            </w:pPr>
            <w:r>
              <w:t>URS0</w:t>
            </w:r>
            <w:r>
              <w:rPr>
                <w:rFonts w:hint="eastAsia"/>
              </w:rPr>
              <w:t>5</w:t>
            </w:r>
            <w:r>
              <w:t>-1</w:t>
            </w:r>
          </w:p>
        </w:tc>
        <w:tc>
          <w:tcPr>
            <w:tcW w:w="4975" w:type="dxa"/>
            <w:shd w:val="clear" w:color="auto" w:fill="FFFFFF"/>
            <w:noWrap w:val="0"/>
            <w:vAlign w:val="center"/>
          </w:tcPr>
          <w:p w14:paraId="79AE46FE">
            <w:r>
              <w:rPr>
                <w:rFonts w:hint="eastAsia"/>
              </w:rPr>
              <w:t>供应商应标明公用系统（电、气等）接口及参数，应当提供每种公用设施的从最小到中间到峰值的消耗量</w:t>
            </w:r>
          </w:p>
        </w:tc>
        <w:tc>
          <w:tcPr>
            <w:tcW w:w="1210" w:type="dxa"/>
            <w:shd w:val="clear" w:color="auto" w:fill="FFFFFF"/>
            <w:noWrap w:val="0"/>
            <w:vAlign w:val="center"/>
          </w:tcPr>
          <w:p w14:paraId="4B9C7E0D">
            <w:pPr>
              <w:jc w:val="center"/>
              <w:rPr>
                <w:b/>
                <w:bCs/>
              </w:rPr>
            </w:pPr>
            <w:r>
              <w:rPr>
                <w:rFonts w:hint="eastAsia"/>
                <w:b/>
                <w:bCs/>
              </w:rPr>
              <w:t>必须</w:t>
            </w:r>
          </w:p>
        </w:tc>
        <w:tc>
          <w:tcPr>
            <w:tcW w:w="1953" w:type="dxa"/>
            <w:shd w:val="clear" w:color="auto" w:fill="FFFFFF"/>
            <w:noWrap w:val="0"/>
            <w:vAlign w:val="center"/>
          </w:tcPr>
          <w:p w14:paraId="56EB4878"/>
        </w:tc>
      </w:tr>
      <w:tr w14:paraId="12C95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26" w:type="dxa"/>
            <w:shd w:val="clear" w:color="auto" w:fill="FFFFFF"/>
            <w:noWrap w:val="0"/>
            <w:vAlign w:val="center"/>
          </w:tcPr>
          <w:p w14:paraId="24EC57B6">
            <w:pPr>
              <w:jc w:val="center"/>
            </w:pPr>
            <w:r>
              <w:rPr>
                <w:rFonts w:hint="eastAsia"/>
              </w:rPr>
              <w:t>URS05-2</w:t>
            </w:r>
          </w:p>
        </w:tc>
        <w:tc>
          <w:tcPr>
            <w:tcW w:w="4975" w:type="dxa"/>
            <w:shd w:val="clear" w:color="auto" w:fill="FFFFFF"/>
            <w:noWrap w:val="0"/>
            <w:vAlign w:val="center"/>
          </w:tcPr>
          <w:p w14:paraId="156D3ADC">
            <w:r>
              <w:rPr>
                <w:rFonts w:hint="eastAsia"/>
              </w:rPr>
              <w:t>提供设备详细所需动力系统和厂房设施配套要求，并协助用户完成安装施工图设计</w:t>
            </w:r>
          </w:p>
        </w:tc>
        <w:tc>
          <w:tcPr>
            <w:tcW w:w="1210" w:type="dxa"/>
            <w:shd w:val="clear" w:color="auto" w:fill="FFFFFF"/>
            <w:noWrap w:val="0"/>
            <w:vAlign w:val="center"/>
          </w:tcPr>
          <w:p w14:paraId="1689800E">
            <w:pPr>
              <w:jc w:val="center"/>
              <w:rPr>
                <w:b/>
                <w:bCs/>
              </w:rPr>
            </w:pPr>
            <w:r>
              <w:rPr>
                <w:rFonts w:hint="eastAsia"/>
                <w:b/>
                <w:bCs/>
              </w:rPr>
              <w:t>必须</w:t>
            </w:r>
          </w:p>
        </w:tc>
        <w:tc>
          <w:tcPr>
            <w:tcW w:w="1953" w:type="dxa"/>
            <w:shd w:val="clear" w:color="auto" w:fill="FFFFFF"/>
            <w:noWrap w:val="0"/>
            <w:vAlign w:val="center"/>
          </w:tcPr>
          <w:p w14:paraId="167F7A33"/>
        </w:tc>
      </w:tr>
      <w:tr w14:paraId="7BE23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26" w:type="dxa"/>
            <w:shd w:val="clear" w:color="auto" w:fill="FFFFFF"/>
            <w:noWrap w:val="0"/>
            <w:vAlign w:val="center"/>
          </w:tcPr>
          <w:p w14:paraId="6ABB8F19">
            <w:pPr>
              <w:jc w:val="center"/>
            </w:pPr>
            <w:r>
              <w:rPr>
                <w:rFonts w:hint="eastAsia"/>
              </w:rPr>
              <w:t>URS05-3</w:t>
            </w:r>
          </w:p>
        </w:tc>
        <w:tc>
          <w:tcPr>
            <w:tcW w:w="4975" w:type="dxa"/>
            <w:shd w:val="clear" w:color="auto" w:fill="FFFFFF"/>
            <w:noWrap w:val="0"/>
            <w:vAlign w:val="center"/>
          </w:tcPr>
          <w:p w14:paraId="3648C7A1">
            <w:r>
              <w:t>供方应配有压缩空气稳压、调压装置</w:t>
            </w:r>
            <w:r>
              <w:rPr>
                <w:rFonts w:hint="eastAsia"/>
              </w:rPr>
              <w:t>、配有除水除油过滤器，并提供品牌</w:t>
            </w:r>
          </w:p>
        </w:tc>
        <w:tc>
          <w:tcPr>
            <w:tcW w:w="1210" w:type="dxa"/>
            <w:shd w:val="clear" w:color="auto" w:fill="FFFFFF"/>
            <w:noWrap w:val="0"/>
            <w:vAlign w:val="center"/>
          </w:tcPr>
          <w:p w14:paraId="789AD7D6">
            <w:pPr>
              <w:jc w:val="center"/>
              <w:rPr>
                <w:b/>
                <w:bCs/>
              </w:rPr>
            </w:pPr>
            <w:r>
              <w:rPr>
                <w:rFonts w:hint="eastAsia"/>
                <w:b/>
                <w:bCs/>
              </w:rPr>
              <w:t>必须</w:t>
            </w:r>
          </w:p>
        </w:tc>
        <w:tc>
          <w:tcPr>
            <w:tcW w:w="1953" w:type="dxa"/>
            <w:shd w:val="clear" w:color="auto" w:fill="FFFFFF"/>
            <w:noWrap w:val="0"/>
            <w:vAlign w:val="center"/>
          </w:tcPr>
          <w:p w14:paraId="4B321367"/>
        </w:tc>
      </w:tr>
      <w:tr w14:paraId="2728E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26" w:type="dxa"/>
            <w:shd w:val="clear" w:color="auto" w:fill="FFFFFF"/>
            <w:noWrap w:val="0"/>
            <w:vAlign w:val="center"/>
          </w:tcPr>
          <w:p w14:paraId="19B0C9F3">
            <w:pPr>
              <w:jc w:val="center"/>
            </w:pPr>
            <w:r>
              <w:rPr>
                <w:rFonts w:hint="eastAsia"/>
              </w:rPr>
              <w:t>URS05-4</w:t>
            </w:r>
          </w:p>
        </w:tc>
        <w:tc>
          <w:tcPr>
            <w:tcW w:w="4975" w:type="dxa"/>
            <w:shd w:val="clear" w:color="auto" w:fill="FFFFFF"/>
            <w:noWrap w:val="0"/>
            <w:vAlign w:val="center"/>
          </w:tcPr>
          <w:p w14:paraId="02689AC8">
            <w:pPr>
              <w:rPr>
                <w:lang w:val="en-GB"/>
              </w:rPr>
            </w:pPr>
            <w:r>
              <w:rPr>
                <w:rFonts w:hint="eastAsia"/>
                <w:lang w:val="en-GB"/>
              </w:rPr>
              <w:t>供方应向用户提供设备所需电力等动力参数及外接管道接口尺寸等</w:t>
            </w:r>
          </w:p>
        </w:tc>
        <w:tc>
          <w:tcPr>
            <w:tcW w:w="1210" w:type="dxa"/>
            <w:shd w:val="clear" w:color="auto" w:fill="FFFFFF"/>
            <w:noWrap w:val="0"/>
            <w:vAlign w:val="center"/>
          </w:tcPr>
          <w:p w14:paraId="2DC255E7">
            <w:pPr>
              <w:jc w:val="center"/>
              <w:rPr>
                <w:b/>
                <w:bCs/>
              </w:rPr>
            </w:pPr>
            <w:r>
              <w:rPr>
                <w:rFonts w:hint="eastAsia"/>
                <w:b/>
                <w:bCs/>
              </w:rPr>
              <w:t>必须</w:t>
            </w:r>
          </w:p>
        </w:tc>
        <w:tc>
          <w:tcPr>
            <w:tcW w:w="1953" w:type="dxa"/>
            <w:shd w:val="clear" w:color="auto" w:fill="FFFFFF"/>
            <w:noWrap w:val="0"/>
            <w:vAlign w:val="center"/>
          </w:tcPr>
          <w:p w14:paraId="14A19A36"/>
        </w:tc>
      </w:tr>
      <w:tr w14:paraId="2E1EF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26" w:type="dxa"/>
            <w:shd w:val="clear" w:color="auto" w:fill="FFFFFF"/>
            <w:noWrap w:val="0"/>
            <w:vAlign w:val="center"/>
          </w:tcPr>
          <w:p w14:paraId="5834913C">
            <w:pPr>
              <w:jc w:val="center"/>
            </w:pPr>
            <w:r>
              <w:rPr>
                <w:rFonts w:hint="eastAsia"/>
              </w:rPr>
              <w:t>URS05-5</w:t>
            </w:r>
          </w:p>
        </w:tc>
        <w:tc>
          <w:tcPr>
            <w:tcW w:w="4975" w:type="dxa"/>
            <w:shd w:val="clear" w:color="auto" w:fill="FFFFFF"/>
            <w:noWrap w:val="0"/>
            <w:vAlign w:val="center"/>
          </w:tcPr>
          <w:p w14:paraId="621EB3DC">
            <w:pPr>
              <w:rPr>
                <w:lang w:val="en-GB"/>
              </w:rPr>
            </w:pPr>
            <w:r>
              <w:rPr>
                <w:rFonts w:hint="eastAsia"/>
                <w:lang w:val="en-GB"/>
              </w:rPr>
              <w:t>供方应向用户提供设备安装布局图纸，明确设备外形尺寸、安装所需空间尺寸、厂房和地面的连接方式、设备重量、厂房承重等</w:t>
            </w:r>
          </w:p>
        </w:tc>
        <w:tc>
          <w:tcPr>
            <w:tcW w:w="1210" w:type="dxa"/>
            <w:shd w:val="clear" w:color="auto" w:fill="FFFFFF"/>
            <w:noWrap w:val="0"/>
            <w:vAlign w:val="center"/>
          </w:tcPr>
          <w:p w14:paraId="2D242F6B">
            <w:pPr>
              <w:jc w:val="center"/>
              <w:rPr>
                <w:b/>
                <w:bCs/>
              </w:rPr>
            </w:pPr>
            <w:r>
              <w:rPr>
                <w:rFonts w:hint="eastAsia"/>
                <w:b/>
                <w:bCs/>
              </w:rPr>
              <w:t>必须</w:t>
            </w:r>
          </w:p>
        </w:tc>
        <w:tc>
          <w:tcPr>
            <w:tcW w:w="1953" w:type="dxa"/>
            <w:shd w:val="clear" w:color="auto" w:fill="FFFFFF"/>
            <w:noWrap w:val="0"/>
            <w:vAlign w:val="center"/>
          </w:tcPr>
          <w:p w14:paraId="0C692BD5"/>
        </w:tc>
      </w:tr>
      <w:tr w14:paraId="0EF03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26" w:type="dxa"/>
            <w:shd w:val="clear" w:color="auto" w:fill="FFFFFF"/>
            <w:noWrap w:val="0"/>
            <w:vAlign w:val="center"/>
          </w:tcPr>
          <w:p w14:paraId="25644430">
            <w:pPr>
              <w:jc w:val="center"/>
            </w:pPr>
            <w:r>
              <w:rPr>
                <w:rFonts w:hint="eastAsia"/>
              </w:rPr>
              <w:t>URS05-6</w:t>
            </w:r>
          </w:p>
        </w:tc>
        <w:tc>
          <w:tcPr>
            <w:tcW w:w="4975" w:type="dxa"/>
            <w:shd w:val="clear" w:color="auto" w:fill="FFFFFF"/>
            <w:noWrap w:val="0"/>
            <w:vAlign w:val="center"/>
          </w:tcPr>
          <w:p w14:paraId="10BEE78C">
            <w:pPr>
              <w:rPr>
                <w:lang w:val="en-GB"/>
              </w:rPr>
            </w:pPr>
            <w:r>
              <w:rPr>
                <w:rFonts w:hint="eastAsia"/>
                <w:lang w:val="en-GB"/>
              </w:rPr>
              <w:t>设备内部的连接管线、电缆等均应由供方随机提供</w:t>
            </w:r>
          </w:p>
        </w:tc>
        <w:tc>
          <w:tcPr>
            <w:tcW w:w="1210" w:type="dxa"/>
            <w:shd w:val="clear" w:color="auto" w:fill="FFFFFF"/>
            <w:noWrap w:val="0"/>
            <w:vAlign w:val="center"/>
          </w:tcPr>
          <w:p w14:paraId="28792368">
            <w:pPr>
              <w:jc w:val="center"/>
              <w:rPr>
                <w:b/>
                <w:bCs/>
              </w:rPr>
            </w:pPr>
            <w:r>
              <w:rPr>
                <w:rFonts w:hint="eastAsia"/>
                <w:b/>
                <w:bCs/>
              </w:rPr>
              <w:t>必须</w:t>
            </w:r>
          </w:p>
        </w:tc>
        <w:tc>
          <w:tcPr>
            <w:tcW w:w="1953" w:type="dxa"/>
            <w:shd w:val="clear" w:color="auto" w:fill="FFFFFF"/>
            <w:noWrap w:val="0"/>
            <w:vAlign w:val="center"/>
          </w:tcPr>
          <w:p w14:paraId="7F8C345F"/>
        </w:tc>
      </w:tr>
    </w:tbl>
    <w:p w14:paraId="0F45F799">
      <w:pPr>
        <w:pStyle w:val="4"/>
        <w:bidi w:val="0"/>
        <w:rPr>
          <w:rFonts w:hint="default"/>
          <w:lang w:val="en-US" w:eastAsia="zh-CN"/>
        </w:rPr>
      </w:pPr>
      <w:bookmarkStart w:id="433" w:name="_Toc23293"/>
      <w:r>
        <w:t>外观及材质要求</w:t>
      </w:r>
      <w:bookmarkEnd w:id="433"/>
    </w:p>
    <w:tbl>
      <w:tblPr>
        <w:tblStyle w:val="51"/>
        <w:tblW w:w="933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173"/>
        <w:gridCol w:w="4975"/>
        <w:gridCol w:w="1221"/>
        <w:gridCol w:w="1967"/>
      </w:tblGrid>
      <w:tr w14:paraId="10726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73"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24D79A4A">
            <w:pPr>
              <w:jc w:val="center"/>
              <w:rPr>
                <w:rFonts w:hint="eastAsia"/>
                <w:lang w:val="en-US" w:eastAsia="zh-CN"/>
              </w:rPr>
            </w:pPr>
            <w:r>
              <w:rPr>
                <w:rFonts w:hint="eastAsia"/>
                <w:lang w:val="en-US" w:eastAsia="zh-CN"/>
              </w:rPr>
              <w:t>编号</w:t>
            </w:r>
          </w:p>
        </w:tc>
        <w:tc>
          <w:tcPr>
            <w:tcW w:w="4975"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13B936C0">
            <w:pPr>
              <w:jc w:val="center"/>
              <w:rPr>
                <w:rFonts w:hint="eastAsia"/>
                <w:lang w:val="fr-FR" w:eastAsia="zh-CN"/>
              </w:rPr>
            </w:pPr>
            <w:r>
              <w:rPr>
                <w:rFonts w:hint="eastAsia"/>
              </w:rPr>
              <w:t>要求内容</w:t>
            </w:r>
          </w:p>
        </w:tc>
        <w:tc>
          <w:tcPr>
            <w:tcW w:w="1221"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65586B60">
            <w:pPr>
              <w:jc w:val="center"/>
              <w:rPr>
                <w:rFonts w:hint="eastAsia"/>
                <w:lang w:val="fr-FR" w:eastAsia="zh-CN"/>
              </w:rPr>
            </w:pPr>
            <w:r>
              <w:rPr>
                <w:rFonts w:hint="eastAsia"/>
              </w:rPr>
              <w:t>必须/期望</w:t>
            </w:r>
          </w:p>
        </w:tc>
        <w:tc>
          <w:tcPr>
            <w:tcW w:w="1967"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25622C6E">
            <w:pPr>
              <w:jc w:val="center"/>
              <w:rPr>
                <w:rFonts w:hint="eastAsia"/>
                <w:lang w:val="fr-FR" w:eastAsia="zh-CN"/>
              </w:rPr>
            </w:pPr>
            <w:r>
              <w:rPr>
                <w:rFonts w:hint="eastAsia"/>
                <w:lang w:val="en-GB"/>
              </w:rPr>
              <w:t>符合要求（是/否）</w:t>
            </w:r>
          </w:p>
        </w:tc>
      </w:tr>
      <w:tr w14:paraId="39194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17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7415AD7">
            <w:pPr>
              <w:jc w:val="center"/>
              <w:rPr>
                <w:rFonts w:hint="eastAsia"/>
                <w:lang w:eastAsia="zh-CN"/>
              </w:rPr>
            </w:pPr>
            <w:r>
              <w:rPr>
                <w:rFonts w:hint="eastAsia"/>
                <w:lang w:eastAsia="zh-CN"/>
              </w:rPr>
              <w:t>URS06-1</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3A87810">
            <w:pPr>
              <w:rPr>
                <w:rFonts w:hint="eastAsia" w:eastAsia="宋体"/>
                <w:lang w:eastAsia="zh-CN"/>
              </w:rPr>
            </w:pPr>
            <w:r>
              <w:rPr>
                <w:rFonts w:hint="eastAsia"/>
              </w:rPr>
              <w:t>物料运行表面均采用304不锈钢</w:t>
            </w:r>
            <w:r>
              <w:rPr>
                <w:rFonts w:hint="eastAsia"/>
                <w:lang w:eastAsia="zh-CN"/>
              </w:rPr>
              <w:t>，</w:t>
            </w:r>
            <w:r>
              <w:rPr>
                <w:rFonts w:hint="eastAsia"/>
              </w:rPr>
              <w:t xml:space="preserve"> 表面经抛光处理，光滑无凹凸不平和明显划痕等缺陷，提供材质证明</w:t>
            </w:r>
            <w:r>
              <w:rPr>
                <w:rFonts w:hint="eastAsia"/>
                <w:lang w:eastAsia="zh-CN"/>
              </w:rPr>
              <w:t>，</w:t>
            </w:r>
          </w:p>
          <w:p w14:paraId="68C3E535">
            <w:pPr>
              <w:rPr>
                <w:rFonts w:hint="eastAsia"/>
              </w:rPr>
            </w:pPr>
            <w:r>
              <w:rPr>
                <w:rFonts w:hint="eastAsia"/>
              </w:rPr>
              <w:t>安全门采用有机玻璃（耐久、耐腐蚀、抗氧化）</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50548A6">
            <w:pPr>
              <w:jc w:val="center"/>
              <w:rPr>
                <w:rFonts w:hint="eastAsia"/>
                <w:b/>
                <w:bCs/>
              </w:rPr>
            </w:pPr>
            <w:r>
              <w:rPr>
                <w:rFonts w:hint="eastAsia"/>
                <w:b/>
                <w:bCs/>
              </w:rPr>
              <w:t>必须</w:t>
            </w:r>
          </w:p>
        </w:tc>
        <w:tc>
          <w:tcPr>
            <w:tcW w:w="196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F4B137A">
            <w:pPr>
              <w:rPr>
                <w:rFonts w:hint="eastAsia"/>
              </w:rPr>
            </w:pPr>
          </w:p>
        </w:tc>
      </w:tr>
      <w:tr w14:paraId="4C518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17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016ACBB">
            <w:pPr>
              <w:jc w:val="center"/>
              <w:rPr>
                <w:rFonts w:hint="eastAsia"/>
                <w:lang w:eastAsia="zh-CN"/>
              </w:rPr>
            </w:pPr>
            <w:r>
              <w:rPr>
                <w:rFonts w:hint="eastAsia"/>
                <w:lang w:eastAsia="zh-CN"/>
              </w:rPr>
              <w:t>URS06-2</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B33E5AB">
            <w:pPr>
              <w:rPr>
                <w:rFonts w:hint="eastAsia"/>
              </w:rPr>
            </w:pPr>
            <w:r>
              <w:rPr>
                <w:rFonts w:hint="eastAsia"/>
              </w:rPr>
              <w:t>设备表面所有紧固件都应为不锈钢材质</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840D926">
            <w:pPr>
              <w:jc w:val="center"/>
              <w:rPr>
                <w:rFonts w:hint="eastAsia"/>
                <w:b/>
                <w:bCs/>
              </w:rPr>
            </w:pPr>
            <w:r>
              <w:rPr>
                <w:rFonts w:hint="eastAsia"/>
                <w:b/>
                <w:bCs/>
              </w:rPr>
              <w:t>必须</w:t>
            </w:r>
          </w:p>
        </w:tc>
        <w:tc>
          <w:tcPr>
            <w:tcW w:w="196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D784E7C">
            <w:pPr>
              <w:rPr>
                <w:rFonts w:hint="eastAsia"/>
              </w:rPr>
            </w:pPr>
          </w:p>
        </w:tc>
      </w:tr>
      <w:tr w14:paraId="5DD33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17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BDF77FF">
            <w:pPr>
              <w:jc w:val="center"/>
              <w:rPr>
                <w:rFonts w:hint="eastAsia"/>
                <w:lang w:eastAsia="zh-CN"/>
              </w:rPr>
            </w:pPr>
            <w:r>
              <w:rPr>
                <w:rFonts w:hint="eastAsia"/>
                <w:lang w:eastAsia="zh-CN"/>
              </w:rPr>
              <w:t>URS06-3</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9E4C9FC">
            <w:pPr>
              <w:rPr>
                <w:rFonts w:hint="eastAsia"/>
              </w:rPr>
            </w:pPr>
            <w:r>
              <w:rPr>
                <w:rFonts w:hint="eastAsia"/>
              </w:rPr>
              <w:t>所有的焊接口进行抛光处理</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37ED88C">
            <w:pPr>
              <w:jc w:val="center"/>
              <w:rPr>
                <w:rFonts w:hint="eastAsia"/>
                <w:b/>
                <w:bCs/>
              </w:rPr>
            </w:pPr>
            <w:r>
              <w:rPr>
                <w:rFonts w:hint="eastAsia"/>
                <w:b/>
                <w:bCs/>
              </w:rPr>
              <w:t>必须</w:t>
            </w:r>
          </w:p>
        </w:tc>
        <w:tc>
          <w:tcPr>
            <w:tcW w:w="196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A676AC9">
            <w:pPr>
              <w:rPr>
                <w:rFonts w:hint="eastAsia"/>
              </w:rPr>
            </w:pPr>
          </w:p>
        </w:tc>
      </w:tr>
      <w:tr w14:paraId="43DA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17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C87DC22">
            <w:pPr>
              <w:jc w:val="center"/>
              <w:rPr>
                <w:rFonts w:hint="eastAsia"/>
                <w:lang w:eastAsia="zh-CN"/>
              </w:rPr>
            </w:pPr>
            <w:r>
              <w:rPr>
                <w:rFonts w:hint="eastAsia"/>
                <w:lang w:eastAsia="zh-CN"/>
              </w:rPr>
              <w:t>URS06-4</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CAD72CA">
            <w:pPr>
              <w:rPr>
                <w:rFonts w:hint="eastAsia"/>
              </w:rPr>
            </w:pPr>
            <w:r>
              <w:rPr>
                <w:rFonts w:hint="eastAsia"/>
              </w:rPr>
              <w:t>设备主线路以及主通信线路和主气路及外露线缆均套有保护管</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287B8BA">
            <w:pPr>
              <w:jc w:val="center"/>
              <w:rPr>
                <w:rFonts w:hint="eastAsia"/>
                <w:b/>
                <w:bCs/>
              </w:rPr>
            </w:pPr>
            <w:r>
              <w:rPr>
                <w:rFonts w:hint="eastAsia"/>
                <w:b/>
                <w:bCs/>
              </w:rPr>
              <w:t>必须</w:t>
            </w:r>
          </w:p>
        </w:tc>
        <w:tc>
          <w:tcPr>
            <w:tcW w:w="196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B3990E2">
            <w:pPr>
              <w:rPr>
                <w:rFonts w:hint="eastAsia"/>
              </w:rPr>
            </w:pPr>
          </w:p>
        </w:tc>
      </w:tr>
      <w:tr w14:paraId="4C3D4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17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20AAA5A">
            <w:pPr>
              <w:jc w:val="center"/>
              <w:rPr>
                <w:rFonts w:hint="eastAsia"/>
                <w:lang w:eastAsia="zh-CN"/>
              </w:rPr>
            </w:pPr>
            <w:r>
              <w:rPr>
                <w:rFonts w:hint="eastAsia"/>
                <w:lang w:eastAsia="zh-CN"/>
              </w:rPr>
              <w:t>URS06-5</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F2E7953">
            <w:pPr>
              <w:rPr>
                <w:rFonts w:hint="eastAsia"/>
              </w:rPr>
            </w:pPr>
            <w:r>
              <w:rPr>
                <w:rFonts w:hint="eastAsia"/>
              </w:rPr>
              <w:t>设备防护罩有足够的厚度保证防护安全</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C2117E8">
            <w:pPr>
              <w:jc w:val="center"/>
              <w:rPr>
                <w:rFonts w:hint="eastAsia"/>
                <w:b/>
                <w:bCs/>
              </w:rPr>
            </w:pPr>
            <w:r>
              <w:rPr>
                <w:rFonts w:hint="eastAsia"/>
                <w:b/>
                <w:bCs/>
              </w:rPr>
              <w:t>必须</w:t>
            </w:r>
          </w:p>
        </w:tc>
        <w:tc>
          <w:tcPr>
            <w:tcW w:w="196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4D8E618">
            <w:pPr>
              <w:rPr>
                <w:rFonts w:hint="eastAsia"/>
              </w:rPr>
            </w:pPr>
          </w:p>
        </w:tc>
      </w:tr>
    </w:tbl>
    <w:p w14:paraId="36A238BD">
      <w:pPr>
        <w:pStyle w:val="4"/>
        <w:bidi w:val="0"/>
      </w:pPr>
      <w:bookmarkStart w:id="434" w:name="_Toc31644"/>
      <w:r>
        <w:rPr>
          <w:rFonts w:hint="eastAsia"/>
          <w:lang w:val="en-US" w:eastAsia="zh-CN"/>
        </w:rPr>
        <w:t>技术</w:t>
      </w:r>
      <w:r>
        <w:t>要求</w:t>
      </w:r>
      <w:bookmarkEnd w:id="434"/>
    </w:p>
    <w:tbl>
      <w:tblPr>
        <w:tblStyle w:val="51"/>
        <w:tblW w:w="936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189"/>
        <w:gridCol w:w="4975"/>
        <w:gridCol w:w="1221"/>
        <w:gridCol w:w="1979"/>
      </w:tblGrid>
      <w:tr w14:paraId="15DCC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195655D4">
            <w:pPr>
              <w:jc w:val="center"/>
              <w:rPr>
                <w:rFonts w:hint="eastAsia"/>
                <w:lang w:val="en-US" w:eastAsia="zh-CN"/>
              </w:rPr>
            </w:pPr>
            <w:r>
              <w:rPr>
                <w:rFonts w:hint="eastAsia"/>
                <w:lang w:val="en-US" w:eastAsia="zh-CN"/>
              </w:rPr>
              <w:t>编号</w:t>
            </w:r>
          </w:p>
        </w:tc>
        <w:tc>
          <w:tcPr>
            <w:tcW w:w="4975"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3CB0AFD9">
            <w:pPr>
              <w:jc w:val="center"/>
              <w:rPr>
                <w:rFonts w:hint="eastAsia"/>
                <w:lang w:val="fr-FR" w:eastAsia="zh-CN"/>
              </w:rPr>
            </w:pPr>
            <w:r>
              <w:rPr>
                <w:rFonts w:hint="eastAsia"/>
              </w:rPr>
              <w:t>要求内容</w:t>
            </w:r>
          </w:p>
        </w:tc>
        <w:tc>
          <w:tcPr>
            <w:tcW w:w="1221"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10C75D69">
            <w:pPr>
              <w:jc w:val="center"/>
              <w:rPr>
                <w:rFonts w:hint="eastAsia"/>
                <w:lang w:val="fr-FR" w:eastAsia="zh-CN"/>
              </w:rPr>
            </w:pPr>
            <w:r>
              <w:rPr>
                <w:rFonts w:hint="eastAsia"/>
              </w:rPr>
              <w:t>必须/期望</w:t>
            </w:r>
          </w:p>
        </w:tc>
        <w:tc>
          <w:tcPr>
            <w:tcW w:w="1979"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356880DE">
            <w:pPr>
              <w:jc w:val="center"/>
              <w:rPr>
                <w:rFonts w:hint="eastAsia"/>
                <w:lang w:val="fr-FR" w:eastAsia="zh-CN"/>
              </w:rPr>
            </w:pPr>
            <w:r>
              <w:rPr>
                <w:rFonts w:hint="eastAsia"/>
                <w:lang w:val="en-GB"/>
              </w:rPr>
              <w:t>符合要求（是/否）</w:t>
            </w:r>
          </w:p>
        </w:tc>
      </w:tr>
      <w:tr w14:paraId="6E125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80CDDB9">
            <w:pPr>
              <w:jc w:val="center"/>
              <w:rPr>
                <w:rFonts w:hint="eastAsia"/>
                <w:lang w:eastAsia="zh-CN"/>
              </w:rPr>
            </w:pPr>
            <w:r>
              <w:rPr>
                <w:rFonts w:hint="eastAsia"/>
                <w:lang w:val="en-US" w:eastAsia="zh-CN"/>
              </w:rPr>
              <w:t>*</w:t>
            </w:r>
            <w:r>
              <w:rPr>
                <w:rFonts w:hint="eastAsia"/>
                <w:lang w:eastAsia="zh-CN"/>
              </w:rPr>
              <w:t>URS0</w:t>
            </w:r>
            <w:r>
              <w:rPr>
                <w:rFonts w:hint="eastAsia"/>
                <w:lang w:val="en-US" w:eastAsia="zh-CN"/>
              </w:rPr>
              <w:t>7</w:t>
            </w:r>
            <w:r>
              <w:rPr>
                <w:rFonts w:hint="eastAsia"/>
                <w:lang w:eastAsia="zh-CN"/>
              </w:rPr>
              <w:t>-1</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02010F7">
            <w:pPr>
              <w:rPr>
                <w:rFonts w:hint="eastAsia"/>
              </w:rPr>
            </w:pPr>
            <w:r>
              <w:rPr>
                <w:rFonts w:hint="eastAsia" w:ascii="宋体" w:hAnsi="宋体" w:eastAsia="宋体" w:cs="宋体"/>
                <w:color w:val="auto"/>
                <w:sz w:val="20"/>
                <w:szCs w:val="20"/>
              </w:rPr>
              <w:t>包装效果：四方平整，裹包密封，薄膜透明、无破孔、无皱折。裹包后的产品能满足电子监管码扫描需求。</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D5ED231">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AD58E84">
            <w:pPr>
              <w:rPr>
                <w:rFonts w:hint="eastAsia"/>
              </w:rPr>
            </w:pPr>
          </w:p>
        </w:tc>
      </w:tr>
      <w:tr w14:paraId="5F34B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41B3739">
            <w:pPr>
              <w:jc w:val="center"/>
              <w:rPr>
                <w:rFonts w:hint="eastAsia"/>
                <w:lang w:eastAsia="zh-CN"/>
              </w:rPr>
            </w:pPr>
            <w:r>
              <w:rPr>
                <w:rFonts w:hint="eastAsia"/>
                <w:lang w:val="en-US" w:eastAsia="zh-CN"/>
              </w:rPr>
              <w:t>*</w:t>
            </w:r>
            <w:r>
              <w:rPr>
                <w:rFonts w:hint="eastAsia"/>
                <w:lang w:eastAsia="zh-CN"/>
              </w:rPr>
              <w:t>URS0</w:t>
            </w:r>
            <w:r>
              <w:rPr>
                <w:rFonts w:hint="eastAsia"/>
                <w:lang w:val="en-US" w:eastAsia="zh-CN"/>
              </w:rPr>
              <w:t>7</w:t>
            </w:r>
            <w:r>
              <w:rPr>
                <w:rFonts w:hint="eastAsia"/>
                <w:lang w:eastAsia="zh-CN"/>
              </w:rPr>
              <w:t>-2</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EC414BB">
            <w:pPr>
              <w:rPr>
                <w:rFonts w:hint="eastAsia"/>
              </w:rPr>
            </w:pPr>
            <w:r>
              <w:rPr>
                <w:rFonts w:hint="eastAsia"/>
              </w:rPr>
              <w:t>设备料损率＜</w:t>
            </w:r>
            <w:r>
              <w:rPr>
                <w:rFonts w:hint="eastAsia"/>
                <w:lang w:val="en-US" w:eastAsia="zh-CN"/>
              </w:rPr>
              <w:t>0.</w:t>
            </w:r>
            <w:r>
              <w:t>1%</w:t>
            </w:r>
            <w:r>
              <w:rPr>
                <w:rFonts w:hint="eastAsia"/>
              </w:rPr>
              <w:t>，损盒率＜</w:t>
            </w:r>
            <w:r>
              <w:rPr>
                <w:rFonts w:hint="eastAsia"/>
                <w:lang w:val="en-US" w:eastAsia="zh-CN"/>
              </w:rPr>
              <w:t>0.</w:t>
            </w:r>
            <w:r>
              <w:t>1%</w:t>
            </w:r>
            <w:r>
              <w:rPr>
                <w:rFonts w:hint="eastAsia"/>
              </w:rPr>
              <w:t>，少装漏装率＜</w:t>
            </w:r>
            <w:r>
              <w:rPr>
                <w:rFonts w:hint="eastAsia"/>
                <w:lang w:val="en-US" w:eastAsia="zh-CN"/>
              </w:rPr>
              <w:t>0.</w:t>
            </w:r>
            <w:r>
              <w:t>1%</w:t>
            </w:r>
            <w:r>
              <w:rPr>
                <w:rFonts w:hint="eastAsia"/>
              </w:rPr>
              <w:t>，裹包合格率＞</w:t>
            </w:r>
            <w:r>
              <w:t>99</w:t>
            </w:r>
            <w:r>
              <w:rPr>
                <w:rFonts w:hint="eastAsia"/>
                <w:lang w:val="en-US" w:eastAsia="zh-CN"/>
              </w:rPr>
              <w:t>.9</w:t>
            </w:r>
            <w:r>
              <w:t>%</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3ED02CA">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065A3CD">
            <w:pPr>
              <w:rPr>
                <w:rFonts w:hint="eastAsia"/>
              </w:rPr>
            </w:pPr>
          </w:p>
        </w:tc>
      </w:tr>
      <w:tr w14:paraId="2992B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791358C">
            <w:pPr>
              <w:jc w:val="center"/>
              <w:rPr>
                <w:rFonts w:hint="eastAsia"/>
                <w:lang w:eastAsia="zh-CN"/>
              </w:rPr>
            </w:pPr>
            <w:r>
              <w:rPr>
                <w:rFonts w:hint="eastAsia"/>
                <w:lang w:eastAsia="zh-CN"/>
              </w:rPr>
              <w:t>URS0</w:t>
            </w:r>
            <w:r>
              <w:rPr>
                <w:rFonts w:hint="eastAsia"/>
                <w:lang w:val="en-US" w:eastAsia="zh-CN"/>
              </w:rPr>
              <w:t>7</w:t>
            </w:r>
            <w:r>
              <w:rPr>
                <w:rFonts w:hint="eastAsia"/>
                <w:lang w:eastAsia="zh-CN"/>
              </w:rPr>
              <w:t>-3</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5951CF2">
            <w:pPr>
              <w:rPr>
                <w:rFonts w:hint="eastAsia"/>
              </w:rPr>
            </w:pPr>
            <w:r>
              <w:rPr>
                <w:rFonts w:hint="eastAsia"/>
              </w:rPr>
              <w:t>具备关键工艺参数储存功能，储存数据不可更改</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98CFAE6">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A5A6E3F">
            <w:pPr>
              <w:rPr>
                <w:rFonts w:hint="eastAsia"/>
              </w:rPr>
            </w:pPr>
          </w:p>
        </w:tc>
      </w:tr>
      <w:tr w14:paraId="1C5C7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540AA7E">
            <w:pPr>
              <w:jc w:val="center"/>
              <w:rPr>
                <w:rFonts w:hint="eastAsia"/>
                <w:lang w:eastAsia="zh-CN"/>
              </w:rPr>
            </w:pPr>
            <w:r>
              <w:rPr>
                <w:rFonts w:hint="eastAsia"/>
                <w:lang w:eastAsia="zh-CN"/>
              </w:rPr>
              <w:t>URS0</w:t>
            </w:r>
            <w:r>
              <w:rPr>
                <w:rFonts w:hint="eastAsia"/>
                <w:lang w:val="en-US" w:eastAsia="zh-CN"/>
              </w:rPr>
              <w:t>7</w:t>
            </w:r>
            <w:r>
              <w:rPr>
                <w:rFonts w:hint="eastAsia"/>
                <w:lang w:eastAsia="zh-CN"/>
              </w:rPr>
              <w:t>-4</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E9DC02B">
            <w:pPr>
              <w:rPr>
                <w:rFonts w:hint="eastAsia"/>
              </w:rPr>
            </w:pPr>
            <w:r>
              <w:rPr>
                <w:rFonts w:hint="eastAsia"/>
              </w:rPr>
              <w:t>提供工艺控制过程的详细描述</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BD6C66A">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057E974">
            <w:pPr>
              <w:rPr>
                <w:rFonts w:hint="eastAsia"/>
              </w:rPr>
            </w:pPr>
          </w:p>
        </w:tc>
      </w:tr>
      <w:tr w14:paraId="5C53A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6509014">
            <w:pPr>
              <w:jc w:val="center"/>
              <w:rPr>
                <w:rFonts w:hint="eastAsia"/>
                <w:lang w:eastAsia="zh-CN"/>
              </w:rPr>
            </w:pPr>
            <w:r>
              <w:rPr>
                <w:rFonts w:hint="eastAsia"/>
                <w:lang w:eastAsia="zh-CN"/>
              </w:rPr>
              <w:t>URS0</w:t>
            </w:r>
            <w:r>
              <w:rPr>
                <w:rFonts w:hint="eastAsia"/>
                <w:lang w:val="en-US" w:eastAsia="zh-CN"/>
              </w:rPr>
              <w:t>7</w:t>
            </w:r>
            <w:r>
              <w:rPr>
                <w:rFonts w:hint="eastAsia"/>
                <w:lang w:eastAsia="zh-CN"/>
              </w:rPr>
              <w:t>-5</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36A641C">
            <w:pPr>
              <w:rPr>
                <w:rFonts w:hint="eastAsia"/>
                <w:lang w:val="fr-FR" w:eastAsia="zh-CN"/>
              </w:rPr>
            </w:pPr>
            <w:r>
              <w:rPr>
                <w:rFonts w:hint="eastAsia"/>
              </w:rPr>
              <w:t>负责与贴标机和赋码线的连线，并实现联动</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F599D4E">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2DF16E4">
            <w:pPr>
              <w:rPr>
                <w:rFonts w:hint="eastAsia"/>
              </w:rPr>
            </w:pPr>
          </w:p>
        </w:tc>
      </w:tr>
      <w:tr w14:paraId="2B736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0C7C414">
            <w:pPr>
              <w:jc w:val="center"/>
              <w:rPr>
                <w:rFonts w:hint="default"/>
                <w:lang w:val="en-US" w:eastAsia="zh-CN"/>
              </w:rPr>
            </w:pPr>
            <w:r>
              <w:rPr>
                <w:rFonts w:hint="eastAsia"/>
                <w:lang w:eastAsia="zh-CN"/>
              </w:rPr>
              <w:t>URS0</w:t>
            </w:r>
            <w:r>
              <w:rPr>
                <w:rFonts w:hint="eastAsia"/>
                <w:lang w:val="en-US" w:eastAsia="zh-CN"/>
              </w:rPr>
              <w:t>7</w:t>
            </w:r>
            <w:r>
              <w:rPr>
                <w:rFonts w:hint="eastAsia"/>
                <w:lang w:eastAsia="zh-CN"/>
              </w:rPr>
              <w:t>-</w:t>
            </w:r>
            <w:r>
              <w:rPr>
                <w:rFonts w:hint="eastAsia"/>
                <w:lang w:val="en-US" w:eastAsia="zh-CN"/>
              </w:rPr>
              <w:t>6</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3A1D265">
            <w:pPr>
              <w:rPr>
                <w:rFonts w:hint="eastAsia"/>
                <w:lang w:val="fr-FR" w:eastAsia="zh-CN"/>
              </w:rPr>
            </w:pPr>
            <w:r>
              <w:rPr>
                <w:rFonts w:hint="eastAsia"/>
              </w:rPr>
              <w:t>具有自动出料功能</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B456829">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6E83E13">
            <w:pPr>
              <w:rPr>
                <w:rFonts w:hint="eastAsia"/>
              </w:rPr>
            </w:pPr>
          </w:p>
        </w:tc>
      </w:tr>
      <w:tr w14:paraId="432BF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ACC8B32">
            <w:pPr>
              <w:jc w:val="center"/>
              <w:rPr>
                <w:rFonts w:hint="default"/>
                <w:lang w:val="en-US" w:eastAsia="zh-CN"/>
              </w:rPr>
            </w:pPr>
            <w:r>
              <w:rPr>
                <w:rFonts w:hint="eastAsia"/>
                <w:lang w:eastAsia="zh-CN"/>
              </w:rPr>
              <w:t>URS0</w:t>
            </w:r>
            <w:r>
              <w:rPr>
                <w:rFonts w:hint="eastAsia"/>
                <w:lang w:val="en-US" w:eastAsia="zh-CN"/>
              </w:rPr>
              <w:t>7</w:t>
            </w:r>
            <w:r>
              <w:rPr>
                <w:rFonts w:hint="eastAsia"/>
                <w:lang w:eastAsia="zh-CN"/>
              </w:rPr>
              <w:t>-</w:t>
            </w:r>
            <w:r>
              <w:rPr>
                <w:rFonts w:hint="eastAsia"/>
                <w:lang w:val="en-US" w:eastAsia="zh-CN"/>
              </w:rPr>
              <w:t>7</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90E1840">
            <w:pPr>
              <w:rPr>
                <w:rFonts w:hint="eastAsia"/>
                <w:lang w:val="fr-FR" w:eastAsia="zh-CN"/>
              </w:rPr>
            </w:pPr>
            <w:r>
              <w:rPr>
                <w:rFonts w:hint="eastAsia"/>
              </w:rPr>
              <w:t>设备具有运行稳定、切换方便等优点</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9F6EEEE">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1204B95">
            <w:pPr>
              <w:rPr>
                <w:rFonts w:hint="eastAsia"/>
              </w:rPr>
            </w:pPr>
          </w:p>
        </w:tc>
      </w:tr>
      <w:tr w14:paraId="44D3F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B5407AF">
            <w:pPr>
              <w:jc w:val="center"/>
              <w:rPr>
                <w:rFonts w:hint="default"/>
                <w:lang w:val="en-US" w:eastAsia="zh-CN"/>
              </w:rPr>
            </w:pPr>
            <w:r>
              <w:rPr>
                <w:rFonts w:hint="eastAsia"/>
                <w:lang w:eastAsia="zh-CN"/>
              </w:rPr>
              <w:t>URS0</w:t>
            </w:r>
            <w:r>
              <w:rPr>
                <w:rFonts w:hint="eastAsia"/>
                <w:lang w:val="en-US" w:eastAsia="zh-CN"/>
              </w:rPr>
              <w:t>7</w:t>
            </w:r>
            <w:r>
              <w:rPr>
                <w:rFonts w:hint="eastAsia"/>
                <w:lang w:eastAsia="zh-CN"/>
              </w:rPr>
              <w:t>-</w:t>
            </w:r>
            <w:r>
              <w:rPr>
                <w:rFonts w:hint="eastAsia"/>
                <w:lang w:val="en-US" w:eastAsia="zh-CN"/>
              </w:rPr>
              <w:t>8</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972DD62">
            <w:pPr>
              <w:rPr>
                <w:rFonts w:hint="eastAsia"/>
                <w:lang w:val="fr-FR" w:eastAsia="zh-CN"/>
              </w:rPr>
            </w:pPr>
            <w:r>
              <w:rPr>
                <w:rFonts w:hint="eastAsia"/>
              </w:rPr>
              <w:t>触摸屏控制，人机对话功能，帮助软件，故障指引菜单，开机密码控制。长年免费提供不断升级和优化的软件支持</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97F9190">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3A352BB">
            <w:pPr>
              <w:rPr>
                <w:rFonts w:hint="eastAsia"/>
              </w:rPr>
            </w:pPr>
          </w:p>
        </w:tc>
      </w:tr>
      <w:tr w14:paraId="1CE7C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18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EC6D176">
            <w:pPr>
              <w:jc w:val="center"/>
              <w:rPr>
                <w:rFonts w:hint="default"/>
                <w:lang w:val="en-US" w:eastAsia="zh-CN"/>
              </w:rPr>
            </w:pPr>
            <w:bookmarkStart w:id="435" w:name="_Toc32701"/>
            <w:r>
              <w:rPr>
                <w:rFonts w:hint="eastAsia"/>
                <w:lang w:eastAsia="zh-CN"/>
              </w:rPr>
              <w:t>URS0</w:t>
            </w:r>
            <w:r>
              <w:rPr>
                <w:rFonts w:hint="eastAsia"/>
                <w:lang w:val="en-US" w:eastAsia="zh-CN"/>
              </w:rPr>
              <w:t>7</w:t>
            </w:r>
            <w:r>
              <w:rPr>
                <w:rFonts w:hint="eastAsia"/>
                <w:lang w:eastAsia="zh-CN"/>
              </w:rPr>
              <w:t>-</w:t>
            </w:r>
            <w:r>
              <w:rPr>
                <w:rFonts w:hint="eastAsia"/>
                <w:lang w:val="en-US" w:eastAsia="zh-CN"/>
              </w:rPr>
              <w:t>9</w:t>
            </w:r>
          </w:p>
        </w:tc>
        <w:tc>
          <w:tcPr>
            <w:tcW w:w="4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99C7A04">
            <w:pPr>
              <w:rPr>
                <w:rFonts w:hint="eastAsia"/>
              </w:rPr>
            </w:pPr>
            <w:r>
              <w:rPr>
                <w:rFonts w:hint="eastAsia"/>
              </w:rPr>
              <w:t>设备运行时，在设备最大噪声点一米处测试，噪声应≤70dB。</w:t>
            </w:r>
          </w:p>
        </w:tc>
        <w:tc>
          <w:tcPr>
            <w:tcW w:w="122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1385A8F">
            <w:pPr>
              <w:jc w:val="center"/>
              <w:rPr>
                <w:rFonts w:hint="eastAsia"/>
                <w:b/>
                <w:bCs/>
              </w:rPr>
            </w:pPr>
            <w:r>
              <w:rPr>
                <w:rFonts w:hint="eastAsia"/>
                <w:b/>
                <w:bCs/>
              </w:rPr>
              <w:t>必须</w:t>
            </w:r>
          </w:p>
        </w:tc>
        <w:tc>
          <w:tcPr>
            <w:tcW w:w="1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DB197EB">
            <w:pPr>
              <w:rPr>
                <w:rFonts w:hint="eastAsia"/>
              </w:rPr>
            </w:pPr>
          </w:p>
        </w:tc>
      </w:tr>
    </w:tbl>
    <w:p w14:paraId="2E1AD9EF">
      <w:pPr>
        <w:pStyle w:val="4"/>
        <w:bidi w:val="0"/>
      </w:pPr>
      <w:r>
        <w:rPr>
          <w:rFonts w:hint="eastAsia"/>
        </w:rPr>
        <w:t>安装要求</w:t>
      </w:r>
      <w:bookmarkEnd w:id="435"/>
    </w:p>
    <w:tbl>
      <w:tblPr>
        <w:tblStyle w:val="51"/>
        <w:tblW w:w="94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217"/>
        <w:gridCol w:w="4979"/>
        <w:gridCol w:w="1200"/>
        <w:gridCol w:w="2006"/>
      </w:tblGrid>
      <w:tr w14:paraId="79FAF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217"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200DA3E6">
            <w:pPr>
              <w:jc w:val="center"/>
              <w:rPr>
                <w:rFonts w:hint="eastAsia"/>
                <w:lang w:val="en-US" w:eastAsia="zh-CN"/>
              </w:rPr>
            </w:pPr>
            <w:r>
              <w:rPr>
                <w:rFonts w:hint="eastAsia"/>
                <w:lang w:val="en-US" w:eastAsia="zh-CN"/>
              </w:rPr>
              <w:t>编号</w:t>
            </w:r>
          </w:p>
        </w:tc>
        <w:tc>
          <w:tcPr>
            <w:tcW w:w="4979"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354C551C">
            <w:pPr>
              <w:jc w:val="center"/>
              <w:rPr>
                <w:rFonts w:hint="eastAsia"/>
                <w:lang w:val="fr-FR" w:eastAsia="zh-CN"/>
              </w:rPr>
            </w:pPr>
            <w:r>
              <w:rPr>
                <w:rFonts w:hint="eastAsia"/>
              </w:rPr>
              <w:t>要求内容</w:t>
            </w:r>
          </w:p>
        </w:tc>
        <w:tc>
          <w:tcPr>
            <w:tcW w:w="1200"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02322E6A">
            <w:pPr>
              <w:jc w:val="center"/>
              <w:rPr>
                <w:rFonts w:hint="eastAsia"/>
                <w:lang w:val="fr-FR" w:eastAsia="zh-CN"/>
              </w:rPr>
            </w:pPr>
            <w:r>
              <w:rPr>
                <w:rFonts w:hint="eastAsia"/>
              </w:rPr>
              <w:t>必须/期望</w:t>
            </w:r>
          </w:p>
        </w:tc>
        <w:tc>
          <w:tcPr>
            <w:tcW w:w="2006"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6740937F">
            <w:pPr>
              <w:jc w:val="center"/>
              <w:rPr>
                <w:rFonts w:hint="eastAsia"/>
                <w:lang w:val="fr-FR" w:eastAsia="zh-CN"/>
              </w:rPr>
            </w:pPr>
            <w:r>
              <w:rPr>
                <w:rFonts w:hint="eastAsia"/>
                <w:lang w:val="en-GB"/>
              </w:rPr>
              <w:t>符合要求（是/否）</w:t>
            </w:r>
          </w:p>
        </w:tc>
      </w:tr>
      <w:tr w14:paraId="2FAEA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21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8E21E02">
            <w:pPr>
              <w:jc w:val="center"/>
              <w:rPr>
                <w:rFonts w:hint="eastAsia"/>
                <w:lang w:eastAsia="zh-CN"/>
              </w:rPr>
            </w:pPr>
            <w:r>
              <w:rPr>
                <w:rFonts w:hint="eastAsia"/>
                <w:lang w:eastAsia="zh-CN"/>
              </w:rPr>
              <w:t>URS0</w:t>
            </w:r>
            <w:r>
              <w:rPr>
                <w:rFonts w:hint="eastAsia"/>
                <w:lang w:val="en-US" w:eastAsia="zh-CN"/>
              </w:rPr>
              <w:t>8</w:t>
            </w:r>
            <w:r>
              <w:rPr>
                <w:rFonts w:hint="eastAsia"/>
                <w:lang w:eastAsia="zh-CN"/>
              </w:rPr>
              <w:t>-1</w:t>
            </w:r>
          </w:p>
        </w:tc>
        <w:tc>
          <w:tcPr>
            <w:tcW w:w="4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885EBF2">
            <w:pPr>
              <w:rPr>
                <w:rFonts w:hint="eastAsia"/>
              </w:rPr>
            </w:pPr>
            <w:r>
              <w:t>在启动订单和安装设备之前，</w:t>
            </w:r>
            <w:r>
              <w:rPr>
                <w:rFonts w:hint="eastAsia"/>
              </w:rPr>
              <w:t>供方</w:t>
            </w:r>
            <w:r>
              <w:t>应提供一份工作计划。以便于</w:t>
            </w:r>
            <w:r>
              <w:rPr>
                <w:rFonts w:hint="eastAsia"/>
              </w:rPr>
              <w:t>需方</w:t>
            </w:r>
            <w:r>
              <w:t>做好相关准备工作。进口设备在设备到达施工现场前，供</w:t>
            </w:r>
            <w:r>
              <w:rPr>
                <w:rFonts w:hint="eastAsia"/>
              </w:rPr>
              <w:t>方</w:t>
            </w:r>
            <w:r>
              <w:t>应提前报商检，设备到场即开箱验收，并于</w:t>
            </w:r>
            <w:r>
              <w:rPr>
                <w:rFonts w:hint="eastAsia"/>
              </w:rPr>
              <w:t>40个日历日</w:t>
            </w:r>
            <w:r>
              <w:t>内完成</w:t>
            </w:r>
            <w:r>
              <w:rPr>
                <w:rFonts w:hint="eastAsia"/>
              </w:rPr>
              <w:t>设备供货及</w:t>
            </w:r>
            <w:r>
              <w:t>就位安装</w:t>
            </w:r>
            <w:r>
              <w:rPr>
                <w:rFonts w:hint="eastAsia"/>
              </w:rPr>
              <w:t>调试</w:t>
            </w:r>
          </w:p>
        </w:tc>
        <w:tc>
          <w:tcPr>
            <w:tcW w:w="1200"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47996C7">
            <w:pPr>
              <w:jc w:val="center"/>
              <w:rPr>
                <w:rFonts w:hint="eastAsia"/>
                <w:b/>
                <w:bCs/>
              </w:rPr>
            </w:pPr>
            <w:r>
              <w:rPr>
                <w:rFonts w:hint="eastAsia"/>
                <w:b/>
                <w:bCs/>
              </w:rPr>
              <w:t>必须</w:t>
            </w:r>
          </w:p>
        </w:tc>
        <w:tc>
          <w:tcPr>
            <w:tcW w:w="2006"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BC93296">
            <w:pPr>
              <w:rPr>
                <w:rFonts w:hint="eastAsia"/>
              </w:rPr>
            </w:pPr>
          </w:p>
        </w:tc>
      </w:tr>
      <w:tr w14:paraId="30A4B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21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3A83F38">
            <w:pPr>
              <w:jc w:val="center"/>
              <w:rPr>
                <w:rFonts w:hint="eastAsia"/>
                <w:lang w:eastAsia="zh-CN"/>
              </w:rPr>
            </w:pPr>
            <w:r>
              <w:rPr>
                <w:rFonts w:hint="eastAsia"/>
                <w:lang w:eastAsia="zh-CN"/>
              </w:rPr>
              <w:t>URS0</w:t>
            </w:r>
            <w:r>
              <w:rPr>
                <w:rFonts w:hint="eastAsia"/>
                <w:lang w:val="en-US" w:eastAsia="zh-CN"/>
              </w:rPr>
              <w:t>8</w:t>
            </w:r>
            <w:r>
              <w:rPr>
                <w:rFonts w:hint="eastAsia"/>
                <w:lang w:eastAsia="zh-CN"/>
              </w:rPr>
              <w:t>-2</w:t>
            </w:r>
          </w:p>
        </w:tc>
        <w:tc>
          <w:tcPr>
            <w:tcW w:w="4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909D6F1">
            <w:pPr>
              <w:rPr>
                <w:rFonts w:hint="eastAsia"/>
              </w:rPr>
            </w:pPr>
            <w:r>
              <w:t>设备上的连接管线应通过穿线管连接</w:t>
            </w:r>
          </w:p>
        </w:tc>
        <w:tc>
          <w:tcPr>
            <w:tcW w:w="1200"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706FA1A">
            <w:pPr>
              <w:jc w:val="center"/>
              <w:rPr>
                <w:rFonts w:hint="eastAsia"/>
                <w:b/>
                <w:bCs/>
              </w:rPr>
            </w:pPr>
            <w:r>
              <w:rPr>
                <w:rFonts w:hint="eastAsia"/>
                <w:b/>
                <w:bCs/>
              </w:rPr>
              <w:t>必须</w:t>
            </w:r>
          </w:p>
        </w:tc>
        <w:tc>
          <w:tcPr>
            <w:tcW w:w="2006"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07A3B5E">
            <w:pPr>
              <w:rPr>
                <w:rFonts w:hint="eastAsia"/>
              </w:rPr>
            </w:pPr>
          </w:p>
        </w:tc>
      </w:tr>
      <w:tr w14:paraId="513BA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21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FFC8B4C">
            <w:pPr>
              <w:jc w:val="center"/>
              <w:rPr>
                <w:rFonts w:hint="eastAsia"/>
                <w:lang w:eastAsia="zh-CN"/>
              </w:rPr>
            </w:pPr>
            <w:r>
              <w:rPr>
                <w:rFonts w:hint="eastAsia"/>
                <w:lang w:eastAsia="zh-CN"/>
              </w:rPr>
              <w:t>URS0</w:t>
            </w:r>
            <w:r>
              <w:rPr>
                <w:rFonts w:hint="eastAsia"/>
                <w:lang w:val="en-US" w:eastAsia="zh-CN"/>
              </w:rPr>
              <w:t>8</w:t>
            </w:r>
            <w:r>
              <w:rPr>
                <w:rFonts w:hint="eastAsia"/>
                <w:lang w:eastAsia="zh-CN"/>
              </w:rPr>
              <w:t>-3</w:t>
            </w:r>
          </w:p>
        </w:tc>
        <w:tc>
          <w:tcPr>
            <w:tcW w:w="4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A9E2649">
            <w:pPr>
              <w:rPr>
                <w:rFonts w:hint="eastAsia"/>
              </w:rPr>
            </w:pPr>
            <w:r>
              <w:t>供应商应提供设备所需全部公共系统的参数和链接方式，如：电压、功率，压缩空气压力、用量、管径等</w:t>
            </w:r>
          </w:p>
        </w:tc>
        <w:tc>
          <w:tcPr>
            <w:tcW w:w="1200"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3FD9C854">
            <w:pPr>
              <w:jc w:val="center"/>
              <w:rPr>
                <w:rFonts w:hint="eastAsia"/>
                <w:b/>
                <w:bCs/>
              </w:rPr>
            </w:pPr>
            <w:r>
              <w:rPr>
                <w:rFonts w:hint="eastAsia"/>
                <w:b/>
                <w:bCs/>
              </w:rPr>
              <w:t>必须</w:t>
            </w:r>
          </w:p>
        </w:tc>
        <w:tc>
          <w:tcPr>
            <w:tcW w:w="2006"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47761F2">
            <w:pPr>
              <w:rPr>
                <w:rFonts w:hint="eastAsia"/>
              </w:rPr>
            </w:pPr>
          </w:p>
        </w:tc>
      </w:tr>
      <w:tr w14:paraId="52E33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21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2C5C140">
            <w:pPr>
              <w:jc w:val="center"/>
              <w:rPr>
                <w:rFonts w:hint="eastAsia"/>
                <w:lang w:eastAsia="zh-CN"/>
              </w:rPr>
            </w:pPr>
            <w:r>
              <w:rPr>
                <w:rFonts w:hint="eastAsia"/>
                <w:lang w:eastAsia="zh-CN"/>
              </w:rPr>
              <w:t>URS0</w:t>
            </w:r>
            <w:r>
              <w:rPr>
                <w:rFonts w:hint="eastAsia"/>
                <w:lang w:val="en-US" w:eastAsia="zh-CN"/>
              </w:rPr>
              <w:t>8</w:t>
            </w:r>
            <w:r>
              <w:rPr>
                <w:rFonts w:hint="eastAsia"/>
                <w:lang w:eastAsia="zh-CN"/>
              </w:rPr>
              <w:t>-4</w:t>
            </w:r>
          </w:p>
        </w:tc>
        <w:tc>
          <w:tcPr>
            <w:tcW w:w="4979"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833AA2D">
            <w:pPr>
              <w:rPr>
                <w:rFonts w:hint="eastAsia"/>
              </w:rPr>
            </w:pPr>
            <w:r>
              <w:t>整体设计统一的配电电源和压缩空气分配装置</w:t>
            </w:r>
          </w:p>
        </w:tc>
        <w:tc>
          <w:tcPr>
            <w:tcW w:w="1200"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E8D567D">
            <w:pPr>
              <w:jc w:val="center"/>
              <w:rPr>
                <w:rFonts w:hint="eastAsia"/>
                <w:b/>
                <w:bCs/>
              </w:rPr>
            </w:pPr>
            <w:r>
              <w:rPr>
                <w:rFonts w:hint="eastAsia"/>
                <w:b/>
                <w:bCs/>
              </w:rPr>
              <w:t>必须</w:t>
            </w:r>
          </w:p>
        </w:tc>
        <w:tc>
          <w:tcPr>
            <w:tcW w:w="2006"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86C74C4">
            <w:pPr>
              <w:rPr>
                <w:rFonts w:hint="eastAsia"/>
              </w:rPr>
            </w:pPr>
          </w:p>
        </w:tc>
      </w:tr>
    </w:tbl>
    <w:p w14:paraId="67347FA1">
      <w:pPr>
        <w:pStyle w:val="4"/>
        <w:bidi w:val="0"/>
      </w:pPr>
      <w:bookmarkStart w:id="436" w:name="_Toc18059"/>
      <w:r>
        <w:rPr>
          <w:rFonts w:hint="eastAsia"/>
        </w:rPr>
        <w:t>清洁要求</w:t>
      </w:r>
      <w:bookmarkEnd w:id="436"/>
    </w:p>
    <w:tbl>
      <w:tblPr>
        <w:tblStyle w:val="51"/>
        <w:tblW w:w="941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233"/>
        <w:gridCol w:w="4974"/>
        <w:gridCol w:w="1211"/>
        <w:gridCol w:w="1995"/>
      </w:tblGrid>
      <w:tr w14:paraId="3BA4B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454" w:hRule="atLeast"/>
          <w:jc w:val="center"/>
        </w:trPr>
        <w:tc>
          <w:tcPr>
            <w:tcW w:w="1233"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5474CC07">
            <w:pPr>
              <w:jc w:val="center"/>
              <w:rPr>
                <w:rFonts w:hint="eastAsia"/>
                <w:lang w:val="en-US" w:eastAsia="zh-CN"/>
              </w:rPr>
            </w:pPr>
            <w:r>
              <w:rPr>
                <w:rFonts w:hint="eastAsia"/>
                <w:lang w:val="en-US" w:eastAsia="zh-CN"/>
              </w:rPr>
              <w:t>编号</w:t>
            </w:r>
          </w:p>
        </w:tc>
        <w:tc>
          <w:tcPr>
            <w:tcW w:w="4974"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5B9B89DD">
            <w:pPr>
              <w:jc w:val="center"/>
              <w:rPr>
                <w:rFonts w:hint="eastAsia"/>
                <w:lang w:val="fr-FR" w:eastAsia="zh-CN"/>
              </w:rPr>
            </w:pPr>
            <w:r>
              <w:rPr>
                <w:rFonts w:hint="eastAsia"/>
              </w:rPr>
              <w:t>要求内容</w:t>
            </w:r>
          </w:p>
        </w:tc>
        <w:tc>
          <w:tcPr>
            <w:tcW w:w="1211"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42BB19FF">
            <w:pPr>
              <w:jc w:val="center"/>
              <w:rPr>
                <w:rFonts w:hint="eastAsia"/>
                <w:lang w:val="fr-FR" w:eastAsia="zh-CN"/>
              </w:rPr>
            </w:pPr>
            <w:r>
              <w:rPr>
                <w:rFonts w:hint="eastAsia"/>
              </w:rPr>
              <w:t>必须/期望</w:t>
            </w:r>
          </w:p>
        </w:tc>
        <w:tc>
          <w:tcPr>
            <w:tcW w:w="1995" w:type="dxa"/>
            <w:tcBorders>
              <w:top w:val="single" w:color="auto" w:sz="2" w:space="0"/>
              <w:left w:val="single" w:color="auto" w:sz="2" w:space="0"/>
              <w:bottom w:val="single" w:color="auto" w:sz="2" w:space="0"/>
              <w:right w:val="single" w:color="auto" w:sz="2" w:space="0"/>
            </w:tcBorders>
            <w:shd w:val="clear" w:color="auto" w:fill="D7D7D7"/>
            <w:noWrap w:val="0"/>
            <w:vAlign w:val="center"/>
          </w:tcPr>
          <w:p w14:paraId="572EDB3A">
            <w:pPr>
              <w:jc w:val="center"/>
              <w:rPr>
                <w:rFonts w:hint="eastAsia"/>
                <w:lang w:val="fr-FR" w:eastAsia="zh-CN"/>
              </w:rPr>
            </w:pPr>
            <w:r>
              <w:rPr>
                <w:rFonts w:hint="eastAsia"/>
                <w:lang w:val="en-GB"/>
              </w:rPr>
              <w:t>符合要求（是/否）</w:t>
            </w:r>
          </w:p>
        </w:tc>
      </w:tr>
      <w:tr w14:paraId="66C76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23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37434FE">
            <w:pPr>
              <w:jc w:val="center"/>
              <w:rPr>
                <w:rFonts w:hint="eastAsia"/>
                <w:lang w:eastAsia="zh-CN"/>
              </w:rPr>
            </w:pPr>
            <w:r>
              <w:rPr>
                <w:rFonts w:hint="eastAsia"/>
                <w:lang w:eastAsia="zh-CN"/>
              </w:rPr>
              <w:t>URS0</w:t>
            </w:r>
            <w:r>
              <w:rPr>
                <w:rFonts w:hint="eastAsia"/>
                <w:lang w:val="en-US" w:eastAsia="zh-CN"/>
              </w:rPr>
              <w:t>9</w:t>
            </w:r>
            <w:r>
              <w:rPr>
                <w:rFonts w:hint="eastAsia"/>
                <w:lang w:eastAsia="zh-CN"/>
              </w:rPr>
              <w:t>-1</w:t>
            </w:r>
          </w:p>
        </w:tc>
        <w:tc>
          <w:tcPr>
            <w:tcW w:w="4974"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6B35753">
            <w:pPr>
              <w:rPr>
                <w:rFonts w:hint="eastAsia"/>
              </w:rPr>
            </w:pPr>
            <w:r>
              <w:t>设备表面及内部便于清洁，不能有清洁死角</w:t>
            </w:r>
          </w:p>
        </w:tc>
        <w:tc>
          <w:tcPr>
            <w:tcW w:w="121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0C1604E">
            <w:pPr>
              <w:jc w:val="center"/>
              <w:rPr>
                <w:rFonts w:hint="eastAsia"/>
                <w:b/>
                <w:bCs/>
              </w:rPr>
            </w:pPr>
            <w:r>
              <w:rPr>
                <w:rFonts w:hint="eastAsia"/>
                <w:b/>
                <w:bCs/>
              </w:rPr>
              <w:t>必须</w:t>
            </w:r>
          </w:p>
        </w:tc>
        <w:tc>
          <w:tcPr>
            <w:tcW w:w="199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E32DC93">
            <w:pPr>
              <w:rPr>
                <w:rFonts w:hint="eastAsia"/>
              </w:rPr>
            </w:pPr>
          </w:p>
        </w:tc>
      </w:tr>
      <w:tr w14:paraId="22296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23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E3170C9">
            <w:pPr>
              <w:jc w:val="center"/>
              <w:rPr>
                <w:rFonts w:hint="eastAsia"/>
                <w:lang w:eastAsia="zh-CN"/>
              </w:rPr>
            </w:pPr>
            <w:r>
              <w:rPr>
                <w:rFonts w:hint="eastAsia"/>
                <w:lang w:eastAsia="zh-CN"/>
              </w:rPr>
              <w:t>URS0</w:t>
            </w:r>
            <w:r>
              <w:rPr>
                <w:rFonts w:hint="eastAsia"/>
                <w:lang w:val="en-US" w:eastAsia="zh-CN"/>
              </w:rPr>
              <w:t>9</w:t>
            </w:r>
            <w:r>
              <w:rPr>
                <w:rFonts w:hint="eastAsia"/>
                <w:lang w:eastAsia="zh-CN"/>
              </w:rPr>
              <w:t>-2</w:t>
            </w:r>
          </w:p>
        </w:tc>
        <w:tc>
          <w:tcPr>
            <w:tcW w:w="4974"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7F7E4671">
            <w:pPr>
              <w:rPr>
                <w:rFonts w:hint="eastAsia"/>
              </w:rPr>
            </w:pPr>
            <w:r>
              <w:rPr>
                <w:rFonts w:hint="eastAsia"/>
              </w:rPr>
              <w:t>设备自身电缆和辅助管线（洁净区内）配备洁净管外套</w:t>
            </w:r>
          </w:p>
        </w:tc>
        <w:tc>
          <w:tcPr>
            <w:tcW w:w="121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EC11782">
            <w:pPr>
              <w:jc w:val="center"/>
              <w:rPr>
                <w:rFonts w:hint="eastAsia"/>
                <w:b/>
                <w:bCs/>
              </w:rPr>
            </w:pPr>
            <w:r>
              <w:rPr>
                <w:rFonts w:hint="eastAsia"/>
                <w:b/>
                <w:bCs/>
              </w:rPr>
              <w:t>必须</w:t>
            </w:r>
          </w:p>
        </w:tc>
        <w:tc>
          <w:tcPr>
            <w:tcW w:w="199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239272D">
            <w:pPr>
              <w:rPr>
                <w:rFonts w:hint="eastAsia"/>
              </w:rPr>
            </w:pPr>
          </w:p>
        </w:tc>
      </w:tr>
      <w:tr w14:paraId="598E3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23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49D0BC7">
            <w:pPr>
              <w:jc w:val="center"/>
              <w:rPr>
                <w:rFonts w:hint="eastAsia"/>
                <w:lang w:eastAsia="zh-CN"/>
              </w:rPr>
            </w:pPr>
            <w:r>
              <w:rPr>
                <w:rFonts w:hint="eastAsia"/>
                <w:lang w:eastAsia="zh-CN"/>
              </w:rPr>
              <w:t>URS0</w:t>
            </w:r>
            <w:r>
              <w:rPr>
                <w:rFonts w:hint="eastAsia"/>
                <w:lang w:val="en-US" w:eastAsia="zh-CN"/>
              </w:rPr>
              <w:t>9</w:t>
            </w:r>
            <w:r>
              <w:rPr>
                <w:rFonts w:hint="eastAsia"/>
                <w:lang w:eastAsia="zh-CN"/>
              </w:rPr>
              <w:t>-3</w:t>
            </w:r>
          </w:p>
        </w:tc>
        <w:tc>
          <w:tcPr>
            <w:tcW w:w="4974"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2F3D06D5">
            <w:pPr>
              <w:rPr>
                <w:rFonts w:hint="eastAsia"/>
              </w:rPr>
            </w:pPr>
            <w:r>
              <w:rPr>
                <w:rFonts w:hint="eastAsia"/>
              </w:rPr>
              <w:t>所提供的设备、附件和连接管线的材质和结构设计，须确保易拆装、无死角、易清洁</w:t>
            </w:r>
          </w:p>
        </w:tc>
        <w:tc>
          <w:tcPr>
            <w:tcW w:w="121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178FA84A">
            <w:pPr>
              <w:jc w:val="center"/>
              <w:rPr>
                <w:rFonts w:hint="eastAsia"/>
                <w:b/>
                <w:bCs/>
              </w:rPr>
            </w:pPr>
            <w:r>
              <w:rPr>
                <w:rFonts w:hint="eastAsia"/>
                <w:b/>
                <w:bCs/>
              </w:rPr>
              <w:t>必须</w:t>
            </w:r>
          </w:p>
        </w:tc>
        <w:tc>
          <w:tcPr>
            <w:tcW w:w="199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7A67AEF">
            <w:pPr>
              <w:rPr>
                <w:rFonts w:hint="eastAsia"/>
              </w:rPr>
            </w:pPr>
          </w:p>
        </w:tc>
      </w:tr>
      <w:tr w14:paraId="55657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23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42B36605">
            <w:pPr>
              <w:jc w:val="center"/>
              <w:rPr>
                <w:rFonts w:hint="eastAsia"/>
                <w:lang w:eastAsia="zh-CN"/>
              </w:rPr>
            </w:pPr>
            <w:r>
              <w:rPr>
                <w:rFonts w:hint="eastAsia"/>
                <w:lang w:eastAsia="zh-CN"/>
              </w:rPr>
              <w:t>URS0</w:t>
            </w:r>
            <w:r>
              <w:rPr>
                <w:rFonts w:hint="eastAsia"/>
                <w:lang w:val="en-US" w:eastAsia="zh-CN"/>
              </w:rPr>
              <w:t>9</w:t>
            </w:r>
            <w:r>
              <w:rPr>
                <w:rFonts w:hint="eastAsia"/>
                <w:lang w:eastAsia="zh-CN"/>
              </w:rPr>
              <w:t>-4</w:t>
            </w:r>
          </w:p>
        </w:tc>
        <w:tc>
          <w:tcPr>
            <w:tcW w:w="4974"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01CE20F4">
            <w:pPr>
              <w:rPr>
                <w:rFonts w:hint="eastAsia"/>
              </w:rPr>
            </w:pPr>
            <w:r>
              <w:t>所有密封垫圈应该易于拆卸和装回</w:t>
            </w:r>
          </w:p>
        </w:tc>
        <w:tc>
          <w:tcPr>
            <w:tcW w:w="121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51C25D76">
            <w:pPr>
              <w:jc w:val="center"/>
              <w:rPr>
                <w:rFonts w:hint="eastAsia"/>
                <w:b/>
                <w:bCs/>
              </w:rPr>
            </w:pPr>
            <w:r>
              <w:rPr>
                <w:rFonts w:hint="eastAsia"/>
                <w:b/>
                <w:bCs/>
              </w:rPr>
              <w:t>必须</w:t>
            </w:r>
          </w:p>
        </w:tc>
        <w:tc>
          <w:tcPr>
            <w:tcW w:w="199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14:paraId="64EA34E4">
            <w:pPr>
              <w:rPr>
                <w:rFonts w:hint="eastAsia"/>
              </w:rPr>
            </w:pPr>
          </w:p>
        </w:tc>
      </w:tr>
    </w:tbl>
    <w:p w14:paraId="3ECCFDBE">
      <w:pPr>
        <w:pStyle w:val="4"/>
        <w:bidi w:val="0"/>
      </w:pPr>
      <w:r>
        <w:t>文件要</w:t>
      </w:r>
      <w:r>
        <w:rPr>
          <w:rFonts w:hint="eastAsia"/>
        </w:rPr>
        <w:t>求</w:t>
      </w:r>
    </w:p>
    <w:tbl>
      <w:tblPr>
        <w:tblStyle w:val="51"/>
        <w:tblW w:w="509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259"/>
        <w:gridCol w:w="5006"/>
        <w:gridCol w:w="1170"/>
        <w:gridCol w:w="2027"/>
      </w:tblGrid>
      <w:tr w14:paraId="59D5A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D7D7D7"/>
            <w:noWrap w:val="0"/>
            <w:vAlign w:val="center"/>
          </w:tcPr>
          <w:p w14:paraId="5FFF1F81">
            <w:pPr>
              <w:jc w:val="center"/>
              <w:rPr>
                <w:rFonts w:hint="eastAsia"/>
                <w:lang w:val="en-US" w:eastAsia="zh-CN"/>
              </w:rPr>
            </w:pPr>
            <w:r>
              <w:rPr>
                <w:rFonts w:hint="eastAsia"/>
                <w:lang w:val="en-US" w:eastAsia="zh-CN"/>
              </w:rPr>
              <w:t>编号</w:t>
            </w:r>
          </w:p>
        </w:tc>
        <w:tc>
          <w:tcPr>
            <w:tcW w:w="2645" w:type="pct"/>
            <w:shd w:val="clear" w:color="auto" w:fill="D7D7D7"/>
            <w:noWrap w:val="0"/>
            <w:vAlign w:val="center"/>
          </w:tcPr>
          <w:p w14:paraId="494A7DAC">
            <w:pPr>
              <w:jc w:val="center"/>
              <w:rPr>
                <w:rFonts w:hint="eastAsia"/>
                <w:lang w:val="fr-FR" w:eastAsia="zh-CN"/>
              </w:rPr>
            </w:pPr>
            <w:r>
              <w:rPr>
                <w:rFonts w:hint="eastAsia"/>
              </w:rPr>
              <w:t>要求内容</w:t>
            </w:r>
          </w:p>
        </w:tc>
        <w:tc>
          <w:tcPr>
            <w:tcW w:w="618" w:type="pct"/>
            <w:shd w:val="clear" w:color="auto" w:fill="D7D7D7"/>
            <w:noWrap w:val="0"/>
            <w:vAlign w:val="center"/>
          </w:tcPr>
          <w:p w14:paraId="5FF40328">
            <w:pPr>
              <w:jc w:val="center"/>
              <w:rPr>
                <w:rFonts w:hint="eastAsia"/>
                <w:lang w:val="fr-FR" w:eastAsia="zh-CN"/>
              </w:rPr>
            </w:pPr>
            <w:r>
              <w:rPr>
                <w:rFonts w:hint="eastAsia"/>
              </w:rPr>
              <w:t>必须/期望</w:t>
            </w:r>
          </w:p>
        </w:tc>
        <w:tc>
          <w:tcPr>
            <w:tcW w:w="1071" w:type="pct"/>
            <w:shd w:val="clear" w:color="auto" w:fill="D7D7D7"/>
            <w:noWrap w:val="0"/>
            <w:vAlign w:val="center"/>
          </w:tcPr>
          <w:p w14:paraId="6595A371">
            <w:pPr>
              <w:jc w:val="center"/>
              <w:rPr>
                <w:rFonts w:hint="eastAsia"/>
                <w:lang w:val="fr-FR" w:eastAsia="zh-CN"/>
              </w:rPr>
            </w:pPr>
            <w:r>
              <w:rPr>
                <w:rFonts w:hint="eastAsia"/>
                <w:lang w:val="en-GB"/>
              </w:rPr>
              <w:t>符合要求（是/否）</w:t>
            </w:r>
          </w:p>
        </w:tc>
      </w:tr>
      <w:tr w14:paraId="3942A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2D115212">
            <w:pPr>
              <w:jc w:val="center"/>
              <w:rPr>
                <w:rFonts w:hint="eastAsia"/>
              </w:rPr>
            </w:pPr>
            <w:r>
              <w:rPr>
                <w:rFonts w:hint="eastAsia"/>
              </w:rPr>
              <w:t>URS</w:t>
            </w:r>
            <w:r>
              <w:rPr>
                <w:rFonts w:hint="eastAsia"/>
                <w:lang w:eastAsia="zh-CN"/>
              </w:rPr>
              <w:t>10</w:t>
            </w:r>
            <w:r>
              <w:rPr>
                <w:rFonts w:hint="eastAsia"/>
              </w:rPr>
              <w:t>-1</w:t>
            </w:r>
          </w:p>
        </w:tc>
        <w:tc>
          <w:tcPr>
            <w:tcW w:w="2645" w:type="pct"/>
            <w:shd w:val="clear" w:color="auto" w:fill="FFFFFF"/>
            <w:noWrap w:val="0"/>
            <w:vAlign w:val="center"/>
          </w:tcPr>
          <w:p w14:paraId="7B61DAFF">
            <w:pPr>
              <w:rPr>
                <w:rFonts w:hint="eastAsia"/>
                <w:lang w:val="en-US" w:eastAsia="zh-CN"/>
              </w:rPr>
            </w:pPr>
            <w:r>
              <w:rPr>
                <w:rFonts w:hint="eastAsia"/>
              </w:rPr>
              <w:t>提供设备的中文纸版和电子版操作手册、维护保养手册、主要部件及操作系统的操作和维修手册，预防性维修计划</w:t>
            </w:r>
          </w:p>
        </w:tc>
        <w:tc>
          <w:tcPr>
            <w:tcW w:w="618" w:type="pct"/>
            <w:shd w:val="clear" w:color="auto" w:fill="FFFFFF"/>
            <w:noWrap w:val="0"/>
            <w:vAlign w:val="center"/>
          </w:tcPr>
          <w:p w14:paraId="2BD36CE7">
            <w:pPr>
              <w:jc w:val="center"/>
              <w:rPr>
                <w:rFonts w:hint="eastAsia"/>
                <w:b/>
                <w:bCs/>
              </w:rPr>
            </w:pPr>
            <w:r>
              <w:rPr>
                <w:rFonts w:hint="eastAsia"/>
                <w:b/>
                <w:bCs/>
              </w:rPr>
              <w:t>必须</w:t>
            </w:r>
          </w:p>
        </w:tc>
        <w:tc>
          <w:tcPr>
            <w:tcW w:w="1071" w:type="pct"/>
            <w:shd w:val="clear" w:color="auto" w:fill="FFFFFF"/>
            <w:noWrap w:val="0"/>
            <w:vAlign w:val="center"/>
          </w:tcPr>
          <w:p w14:paraId="6598359A">
            <w:pPr>
              <w:rPr>
                <w:rFonts w:hint="eastAsia"/>
              </w:rPr>
            </w:pPr>
          </w:p>
        </w:tc>
      </w:tr>
      <w:tr w14:paraId="6B3E3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13848B01">
            <w:pPr>
              <w:jc w:val="center"/>
              <w:rPr>
                <w:rFonts w:hint="eastAsia"/>
              </w:rPr>
            </w:pPr>
            <w:r>
              <w:rPr>
                <w:rFonts w:hint="eastAsia"/>
              </w:rPr>
              <w:t>URS</w:t>
            </w:r>
            <w:r>
              <w:rPr>
                <w:rFonts w:hint="eastAsia"/>
                <w:lang w:eastAsia="zh-CN"/>
              </w:rPr>
              <w:t>10</w:t>
            </w:r>
            <w:r>
              <w:rPr>
                <w:rFonts w:hint="eastAsia"/>
              </w:rPr>
              <w:t>-2</w:t>
            </w:r>
          </w:p>
        </w:tc>
        <w:tc>
          <w:tcPr>
            <w:tcW w:w="2645" w:type="pct"/>
            <w:shd w:val="clear" w:color="auto" w:fill="FFFFFF"/>
            <w:noWrap w:val="0"/>
            <w:vAlign w:val="center"/>
          </w:tcPr>
          <w:p w14:paraId="689DCC09">
            <w:pPr>
              <w:rPr>
                <w:rFonts w:hint="eastAsia"/>
                <w:lang w:val="fr-FR" w:eastAsia="zh-CN"/>
              </w:rPr>
            </w:pPr>
            <w:r>
              <w:t>关键元配件的使用说明书</w:t>
            </w:r>
          </w:p>
        </w:tc>
        <w:tc>
          <w:tcPr>
            <w:tcW w:w="618" w:type="pct"/>
            <w:shd w:val="clear" w:color="auto" w:fill="FFFFFF"/>
            <w:noWrap w:val="0"/>
            <w:vAlign w:val="center"/>
          </w:tcPr>
          <w:p w14:paraId="1C65FBBC">
            <w:pPr>
              <w:jc w:val="center"/>
              <w:rPr>
                <w:rFonts w:hint="eastAsia"/>
                <w:b/>
                <w:bCs/>
              </w:rPr>
            </w:pPr>
            <w:r>
              <w:rPr>
                <w:rFonts w:hint="eastAsia"/>
                <w:b/>
                <w:bCs/>
              </w:rPr>
              <w:t>必须</w:t>
            </w:r>
          </w:p>
        </w:tc>
        <w:tc>
          <w:tcPr>
            <w:tcW w:w="1071" w:type="pct"/>
            <w:shd w:val="clear" w:color="auto" w:fill="FFFFFF"/>
            <w:noWrap w:val="0"/>
            <w:vAlign w:val="center"/>
          </w:tcPr>
          <w:p w14:paraId="4D307302">
            <w:pPr>
              <w:rPr>
                <w:rFonts w:hint="eastAsia"/>
              </w:rPr>
            </w:pPr>
          </w:p>
        </w:tc>
      </w:tr>
      <w:tr w14:paraId="698F5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5874EA82">
            <w:pPr>
              <w:jc w:val="center"/>
              <w:rPr>
                <w:rFonts w:hint="eastAsia"/>
              </w:rPr>
            </w:pPr>
            <w:r>
              <w:rPr>
                <w:rFonts w:hint="eastAsia"/>
              </w:rPr>
              <w:t>URS</w:t>
            </w:r>
            <w:r>
              <w:rPr>
                <w:rFonts w:hint="eastAsia"/>
                <w:lang w:eastAsia="zh-CN"/>
              </w:rPr>
              <w:t>10</w:t>
            </w:r>
            <w:r>
              <w:rPr>
                <w:rFonts w:hint="eastAsia"/>
              </w:rPr>
              <w:t>-3</w:t>
            </w:r>
          </w:p>
        </w:tc>
        <w:tc>
          <w:tcPr>
            <w:tcW w:w="2645" w:type="pct"/>
            <w:shd w:val="clear" w:color="auto" w:fill="FFFFFF"/>
            <w:noWrap w:val="0"/>
            <w:vAlign w:val="center"/>
          </w:tcPr>
          <w:p w14:paraId="5BAB5C82">
            <w:pPr>
              <w:rPr>
                <w:rFonts w:hint="eastAsia"/>
                <w:lang w:val="fr-FR" w:eastAsia="zh-CN"/>
              </w:rPr>
            </w:pPr>
            <w:r>
              <w:t>随机配件清单</w:t>
            </w:r>
            <w:r>
              <w:rPr>
                <w:rFonts w:hint="eastAsia"/>
              </w:rPr>
              <w:t>，供应商资质文件，应提供供应商随附文件，包括并不限于，材质证明名、合格证、说明书、操作手册、维保手册、检测证书、图纸、性能参数、曲线。核心部件提供品牌</w:t>
            </w:r>
          </w:p>
        </w:tc>
        <w:tc>
          <w:tcPr>
            <w:tcW w:w="618" w:type="pct"/>
            <w:shd w:val="clear" w:color="auto" w:fill="FFFFFF"/>
            <w:noWrap w:val="0"/>
            <w:vAlign w:val="center"/>
          </w:tcPr>
          <w:p w14:paraId="57C05594">
            <w:pPr>
              <w:jc w:val="center"/>
              <w:rPr>
                <w:rFonts w:hint="eastAsia"/>
                <w:b/>
                <w:bCs/>
              </w:rPr>
            </w:pPr>
            <w:r>
              <w:rPr>
                <w:rFonts w:hint="eastAsia"/>
                <w:b/>
                <w:bCs/>
              </w:rPr>
              <w:t>必须</w:t>
            </w:r>
          </w:p>
        </w:tc>
        <w:tc>
          <w:tcPr>
            <w:tcW w:w="1071" w:type="pct"/>
            <w:shd w:val="clear" w:color="auto" w:fill="FFFFFF"/>
            <w:noWrap w:val="0"/>
            <w:vAlign w:val="center"/>
          </w:tcPr>
          <w:p w14:paraId="63AAE8B1">
            <w:pPr>
              <w:rPr>
                <w:rFonts w:hint="eastAsia"/>
              </w:rPr>
            </w:pPr>
          </w:p>
        </w:tc>
      </w:tr>
      <w:tr w14:paraId="421075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41DEFDDD">
            <w:pPr>
              <w:jc w:val="center"/>
              <w:rPr>
                <w:rFonts w:hint="eastAsia"/>
              </w:rPr>
            </w:pPr>
            <w:r>
              <w:rPr>
                <w:rFonts w:hint="eastAsia"/>
              </w:rPr>
              <w:t>URS</w:t>
            </w:r>
            <w:r>
              <w:rPr>
                <w:rFonts w:hint="eastAsia"/>
                <w:lang w:eastAsia="zh-CN"/>
              </w:rPr>
              <w:t>10</w:t>
            </w:r>
            <w:r>
              <w:rPr>
                <w:rFonts w:hint="eastAsia"/>
              </w:rPr>
              <w:t>-4</w:t>
            </w:r>
          </w:p>
        </w:tc>
        <w:tc>
          <w:tcPr>
            <w:tcW w:w="2645" w:type="pct"/>
            <w:shd w:val="clear" w:color="auto" w:fill="FFFFFF"/>
            <w:noWrap w:val="0"/>
            <w:vAlign w:val="center"/>
          </w:tcPr>
          <w:p w14:paraId="5475C0A4">
            <w:pPr>
              <w:rPr>
                <w:rFonts w:hint="eastAsia"/>
                <w:lang w:val="fr-FR" w:eastAsia="zh-CN"/>
              </w:rPr>
            </w:pPr>
            <w:r>
              <w:t>出厂合格证</w:t>
            </w:r>
            <w:r>
              <w:rPr>
                <w:rFonts w:hint="eastAsia"/>
              </w:rPr>
              <w:t>，设备测试记录及报告</w:t>
            </w:r>
          </w:p>
        </w:tc>
        <w:tc>
          <w:tcPr>
            <w:tcW w:w="618" w:type="pct"/>
            <w:shd w:val="clear" w:color="auto" w:fill="FFFFFF"/>
            <w:noWrap w:val="0"/>
            <w:vAlign w:val="center"/>
          </w:tcPr>
          <w:p w14:paraId="09BFB272">
            <w:pPr>
              <w:jc w:val="center"/>
              <w:rPr>
                <w:rFonts w:hint="eastAsia"/>
                <w:b/>
                <w:bCs/>
              </w:rPr>
            </w:pPr>
            <w:r>
              <w:rPr>
                <w:rFonts w:hint="eastAsia"/>
                <w:b/>
                <w:bCs/>
              </w:rPr>
              <w:t>必须</w:t>
            </w:r>
          </w:p>
        </w:tc>
        <w:tc>
          <w:tcPr>
            <w:tcW w:w="1071" w:type="pct"/>
            <w:shd w:val="clear" w:color="auto" w:fill="FFFFFF"/>
            <w:noWrap w:val="0"/>
            <w:vAlign w:val="center"/>
          </w:tcPr>
          <w:p w14:paraId="0A34C016">
            <w:pPr>
              <w:rPr>
                <w:rFonts w:hint="eastAsia"/>
              </w:rPr>
            </w:pPr>
          </w:p>
        </w:tc>
      </w:tr>
      <w:tr w14:paraId="68680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5EBC873B">
            <w:pPr>
              <w:jc w:val="center"/>
              <w:rPr>
                <w:rFonts w:hint="eastAsia"/>
              </w:rPr>
            </w:pPr>
            <w:r>
              <w:rPr>
                <w:rFonts w:hint="eastAsia"/>
              </w:rPr>
              <w:t>URS</w:t>
            </w:r>
            <w:r>
              <w:rPr>
                <w:rFonts w:hint="eastAsia"/>
                <w:lang w:eastAsia="zh-CN"/>
              </w:rPr>
              <w:t>10</w:t>
            </w:r>
            <w:r>
              <w:rPr>
                <w:rFonts w:hint="eastAsia"/>
              </w:rPr>
              <w:t>-5</w:t>
            </w:r>
          </w:p>
        </w:tc>
        <w:tc>
          <w:tcPr>
            <w:tcW w:w="2645" w:type="pct"/>
            <w:shd w:val="clear" w:color="auto" w:fill="FFFFFF"/>
            <w:noWrap w:val="0"/>
            <w:vAlign w:val="center"/>
          </w:tcPr>
          <w:p w14:paraId="18BF076A">
            <w:pPr>
              <w:rPr>
                <w:rFonts w:hint="eastAsia"/>
                <w:lang w:val="fr-FR" w:eastAsia="zh-CN"/>
              </w:rPr>
            </w:pPr>
            <w:r>
              <w:t>保修期限的相关文件</w:t>
            </w:r>
            <w:r>
              <w:rPr>
                <w:rFonts w:hint="eastAsia"/>
              </w:rPr>
              <w:t>，合格证、装箱单</w:t>
            </w:r>
          </w:p>
        </w:tc>
        <w:tc>
          <w:tcPr>
            <w:tcW w:w="618" w:type="pct"/>
            <w:shd w:val="clear" w:color="auto" w:fill="FFFFFF"/>
            <w:noWrap w:val="0"/>
            <w:vAlign w:val="center"/>
          </w:tcPr>
          <w:p w14:paraId="02CAB1CF">
            <w:pPr>
              <w:jc w:val="center"/>
              <w:rPr>
                <w:rFonts w:hint="eastAsia"/>
                <w:b/>
                <w:bCs/>
              </w:rPr>
            </w:pPr>
            <w:r>
              <w:rPr>
                <w:rFonts w:hint="eastAsia"/>
                <w:b/>
                <w:bCs/>
              </w:rPr>
              <w:t>必须</w:t>
            </w:r>
          </w:p>
        </w:tc>
        <w:tc>
          <w:tcPr>
            <w:tcW w:w="1071" w:type="pct"/>
            <w:shd w:val="clear" w:color="auto" w:fill="FFFFFF"/>
            <w:noWrap w:val="0"/>
            <w:vAlign w:val="center"/>
          </w:tcPr>
          <w:p w14:paraId="21DAE394">
            <w:pPr>
              <w:rPr>
                <w:rFonts w:hint="eastAsia"/>
              </w:rPr>
            </w:pPr>
          </w:p>
        </w:tc>
      </w:tr>
      <w:tr w14:paraId="5699E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3FA7A1F0">
            <w:pPr>
              <w:jc w:val="center"/>
              <w:rPr>
                <w:rFonts w:hint="eastAsia"/>
                <w:lang w:eastAsia="zh-CN"/>
              </w:rPr>
            </w:pPr>
            <w:r>
              <w:rPr>
                <w:rFonts w:hint="eastAsia"/>
              </w:rPr>
              <w:t>URS</w:t>
            </w:r>
            <w:r>
              <w:rPr>
                <w:rFonts w:hint="eastAsia"/>
                <w:lang w:eastAsia="zh-CN"/>
              </w:rPr>
              <w:t>10</w:t>
            </w:r>
            <w:r>
              <w:rPr>
                <w:rFonts w:hint="eastAsia"/>
              </w:rPr>
              <w:t>-</w:t>
            </w:r>
            <w:r>
              <w:rPr>
                <w:rFonts w:hint="eastAsia"/>
                <w:lang w:val="en-US" w:eastAsia="zh-CN"/>
              </w:rPr>
              <w:t>6</w:t>
            </w:r>
          </w:p>
        </w:tc>
        <w:tc>
          <w:tcPr>
            <w:tcW w:w="2645" w:type="pct"/>
            <w:shd w:val="clear" w:color="auto" w:fill="FFFFFF"/>
            <w:noWrap w:val="0"/>
            <w:vAlign w:val="center"/>
          </w:tcPr>
          <w:p w14:paraId="3AFD6641">
            <w:pPr>
              <w:rPr>
                <w:rFonts w:hint="eastAsia"/>
                <w:lang w:val="fr-FR" w:eastAsia="zh-CN"/>
              </w:rPr>
            </w:pPr>
            <w:r>
              <w:t>设备安全设计标准</w:t>
            </w:r>
            <w:r>
              <w:rPr>
                <w:rFonts w:hint="eastAsia"/>
              </w:rPr>
              <w:t>，详细的工艺描述、软硬件设计标准（规范）、功能标准（规范）和操作说明</w:t>
            </w:r>
          </w:p>
        </w:tc>
        <w:tc>
          <w:tcPr>
            <w:tcW w:w="618" w:type="pct"/>
            <w:shd w:val="clear" w:color="auto" w:fill="FFFFFF"/>
            <w:noWrap w:val="0"/>
            <w:vAlign w:val="center"/>
          </w:tcPr>
          <w:p w14:paraId="19F390A1">
            <w:pPr>
              <w:jc w:val="center"/>
              <w:rPr>
                <w:rFonts w:hint="eastAsia"/>
                <w:b/>
                <w:bCs/>
              </w:rPr>
            </w:pPr>
            <w:r>
              <w:rPr>
                <w:rFonts w:hint="eastAsia"/>
                <w:b/>
                <w:bCs/>
              </w:rPr>
              <w:t>必须</w:t>
            </w:r>
          </w:p>
        </w:tc>
        <w:tc>
          <w:tcPr>
            <w:tcW w:w="1071" w:type="pct"/>
            <w:shd w:val="clear" w:color="auto" w:fill="FFFFFF"/>
            <w:noWrap w:val="0"/>
            <w:vAlign w:val="center"/>
          </w:tcPr>
          <w:p w14:paraId="0CC2491D">
            <w:pPr>
              <w:rPr>
                <w:rFonts w:hint="eastAsia"/>
              </w:rPr>
            </w:pPr>
          </w:p>
        </w:tc>
      </w:tr>
      <w:tr w14:paraId="2B8C8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748223AD">
            <w:pPr>
              <w:jc w:val="center"/>
              <w:rPr>
                <w:rFonts w:hint="eastAsia"/>
                <w:lang w:eastAsia="zh-CN"/>
              </w:rPr>
            </w:pPr>
            <w:r>
              <w:rPr>
                <w:rFonts w:hint="eastAsia"/>
              </w:rPr>
              <w:t>URS</w:t>
            </w:r>
            <w:r>
              <w:rPr>
                <w:rFonts w:hint="eastAsia"/>
                <w:lang w:eastAsia="zh-CN"/>
              </w:rPr>
              <w:t>10</w:t>
            </w:r>
            <w:r>
              <w:rPr>
                <w:rFonts w:hint="eastAsia"/>
              </w:rPr>
              <w:t>-</w:t>
            </w:r>
            <w:r>
              <w:rPr>
                <w:rFonts w:hint="eastAsia"/>
                <w:lang w:val="en-US" w:eastAsia="zh-CN"/>
              </w:rPr>
              <w:t>7</w:t>
            </w:r>
          </w:p>
        </w:tc>
        <w:tc>
          <w:tcPr>
            <w:tcW w:w="2645" w:type="pct"/>
            <w:shd w:val="clear" w:color="auto" w:fill="FFFFFF"/>
            <w:noWrap w:val="0"/>
            <w:vAlign w:val="center"/>
          </w:tcPr>
          <w:p w14:paraId="2C815333">
            <w:pPr>
              <w:rPr>
                <w:rFonts w:hint="eastAsia"/>
                <w:lang w:val="fr-FR" w:eastAsia="zh-CN"/>
              </w:rPr>
            </w:pPr>
            <w:r>
              <w:rPr>
                <w:rFonts w:hint="eastAsia"/>
              </w:rPr>
              <w:t>部件详细列表，包含并不限于，部件名称、编码、各部分材质、型号、尺寸（含接口尺寸）、关键参数、适用范围、供应商名称（适用于外购部件）</w:t>
            </w:r>
          </w:p>
        </w:tc>
        <w:tc>
          <w:tcPr>
            <w:tcW w:w="618" w:type="pct"/>
            <w:shd w:val="clear" w:color="auto" w:fill="FFFFFF"/>
            <w:noWrap w:val="0"/>
            <w:vAlign w:val="center"/>
          </w:tcPr>
          <w:p w14:paraId="2263ED16">
            <w:pPr>
              <w:jc w:val="center"/>
              <w:rPr>
                <w:rFonts w:hint="eastAsia"/>
                <w:b/>
                <w:bCs/>
              </w:rPr>
            </w:pPr>
            <w:r>
              <w:rPr>
                <w:rFonts w:hint="eastAsia"/>
                <w:b/>
                <w:bCs/>
              </w:rPr>
              <w:t>必须</w:t>
            </w:r>
          </w:p>
        </w:tc>
        <w:tc>
          <w:tcPr>
            <w:tcW w:w="1071" w:type="pct"/>
            <w:shd w:val="clear" w:color="auto" w:fill="FFFFFF"/>
            <w:noWrap w:val="0"/>
            <w:vAlign w:val="center"/>
          </w:tcPr>
          <w:p w14:paraId="7AA13A3F">
            <w:pPr>
              <w:rPr>
                <w:rFonts w:hint="eastAsia"/>
              </w:rPr>
            </w:pPr>
          </w:p>
        </w:tc>
      </w:tr>
      <w:tr w14:paraId="068CF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15D9F495">
            <w:pPr>
              <w:jc w:val="center"/>
              <w:rPr>
                <w:rFonts w:hint="eastAsia"/>
                <w:lang w:eastAsia="zh-CN"/>
              </w:rPr>
            </w:pPr>
            <w:r>
              <w:rPr>
                <w:rFonts w:hint="eastAsia"/>
              </w:rPr>
              <w:t>URS</w:t>
            </w:r>
            <w:r>
              <w:rPr>
                <w:rFonts w:hint="eastAsia"/>
                <w:lang w:eastAsia="zh-CN"/>
              </w:rPr>
              <w:t>10</w:t>
            </w:r>
            <w:r>
              <w:rPr>
                <w:rFonts w:hint="eastAsia"/>
              </w:rPr>
              <w:t>-</w:t>
            </w:r>
            <w:r>
              <w:rPr>
                <w:rFonts w:hint="eastAsia"/>
                <w:lang w:val="en-US" w:eastAsia="zh-CN"/>
              </w:rPr>
              <w:t>8</w:t>
            </w:r>
          </w:p>
        </w:tc>
        <w:tc>
          <w:tcPr>
            <w:tcW w:w="2645" w:type="pct"/>
            <w:shd w:val="clear" w:color="auto" w:fill="FFFFFF"/>
            <w:noWrap w:val="0"/>
            <w:vAlign w:val="center"/>
          </w:tcPr>
          <w:p w14:paraId="6C8F4BBC">
            <w:pPr>
              <w:rPr>
                <w:rFonts w:hint="eastAsia"/>
                <w:lang w:val="fr-FR" w:eastAsia="zh-CN"/>
              </w:rPr>
            </w:pPr>
            <w:r>
              <w:rPr>
                <w:rFonts w:hint="eastAsia"/>
              </w:rPr>
              <w:t>配套公用工程需求及接口列表。包括并不限于：每项公用设施的最大和最小参数</w:t>
            </w:r>
          </w:p>
        </w:tc>
        <w:tc>
          <w:tcPr>
            <w:tcW w:w="618" w:type="pct"/>
            <w:shd w:val="clear" w:color="auto" w:fill="FFFFFF"/>
            <w:noWrap w:val="0"/>
            <w:vAlign w:val="center"/>
          </w:tcPr>
          <w:p w14:paraId="71002E7D">
            <w:pPr>
              <w:jc w:val="center"/>
              <w:rPr>
                <w:rFonts w:hint="eastAsia"/>
                <w:b/>
                <w:bCs/>
              </w:rPr>
            </w:pPr>
            <w:r>
              <w:rPr>
                <w:rFonts w:hint="eastAsia"/>
                <w:b/>
                <w:bCs/>
              </w:rPr>
              <w:t>必须</w:t>
            </w:r>
          </w:p>
        </w:tc>
        <w:tc>
          <w:tcPr>
            <w:tcW w:w="1071" w:type="pct"/>
            <w:shd w:val="clear" w:color="auto" w:fill="FFFFFF"/>
            <w:noWrap w:val="0"/>
            <w:vAlign w:val="center"/>
          </w:tcPr>
          <w:p w14:paraId="2EFC7730">
            <w:pPr>
              <w:rPr>
                <w:rFonts w:hint="eastAsia"/>
              </w:rPr>
            </w:pPr>
          </w:p>
        </w:tc>
      </w:tr>
      <w:tr w14:paraId="28F60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24CAC378">
            <w:pPr>
              <w:jc w:val="center"/>
              <w:rPr>
                <w:rFonts w:hint="eastAsia"/>
                <w:lang w:eastAsia="zh-CN"/>
              </w:rPr>
            </w:pPr>
            <w:r>
              <w:rPr>
                <w:rFonts w:hint="eastAsia"/>
              </w:rPr>
              <w:t>URS</w:t>
            </w:r>
            <w:r>
              <w:rPr>
                <w:rFonts w:hint="eastAsia"/>
                <w:lang w:eastAsia="zh-CN"/>
              </w:rPr>
              <w:t>10</w:t>
            </w:r>
            <w:r>
              <w:rPr>
                <w:rFonts w:hint="eastAsia"/>
              </w:rPr>
              <w:t>-</w:t>
            </w:r>
            <w:r>
              <w:rPr>
                <w:rFonts w:hint="eastAsia"/>
                <w:lang w:val="en-US" w:eastAsia="zh-CN"/>
              </w:rPr>
              <w:t>9</w:t>
            </w:r>
          </w:p>
        </w:tc>
        <w:tc>
          <w:tcPr>
            <w:tcW w:w="2645" w:type="pct"/>
            <w:shd w:val="clear" w:color="auto" w:fill="FFFFFF"/>
            <w:noWrap w:val="0"/>
            <w:vAlign w:val="center"/>
          </w:tcPr>
          <w:p w14:paraId="2CCF7876">
            <w:pPr>
              <w:rPr>
                <w:rFonts w:hint="eastAsia"/>
                <w:lang w:val="fr-FR" w:eastAsia="zh-CN"/>
              </w:rPr>
            </w:pPr>
            <w:r>
              <w:rPr>
                <w:rFonts w:hint="eastAsia"/>
              </w:rPr>
              <w:t>由供应商提供风险评估、计算机验证系统、IQ-OQ方案文件各1份。（纸版与电子版）</w:t>
            </w:r>
          </w:p>
        </w:tc>
        <w:tc>
          <w:tcPr>
            <w:tcW w:w="618" w:type="pct"/>
            <w:shd w:val="clear" w:color="auto" w:fill="FFFFFF"/>
            <w:noWrap w:val="0"/>
            <w:vAlign w:val="center"/>
          </w:tcPr>
          <w:p w14:paraId="541A6104">
            <w:pPr>
              <w:jc w:val="center"/>
              <w:rPr>
                <w:rFonts w:hint="eastAsia"/>
              </w:rPr>
            </w:pPr>
            <w:r>
              <w:rPr>
                <w:rFonts w:hint="eastAsia"/>
              </w:rPr>
              <w:t>期望</w:t>
            </w:r>
          </w:p>
        </w:tc>
        <w:tc>
          <w:tcPr>
            <w:tcW w:w="1071" w:type="pct"/>
            <w:shd w:val="clear" w:color="auto" w:fill="FFFFFF"/>
            <w:noWrap w:val="0"/>
            <w:vAlign w:val="center"/>
          </w:tcPr>
          <w:p w14:paraId="69E489D4">
            <w:pPr>
              <w:rPr>
                <w:rFonts w:hint="eastAsia"/>
              </w:rPr>
            </w:pPr>
          </w:p>
        </w:tc>
      </w:tr>
      <w:tr w14:paraId="585A0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665" w:type="pct"/>
            <w:shd w:val="clear" w:color="auto" w:fill="FFFFFF"/>
            <w:noWrap w:val="0"/>
            <w:vAlign w:val="center"/>
          </w:tcPr>
          <w:p w14:paraId="17D72200">
            <w:pPr>
              <w:jc w:val="center"/>
              <w:rPr>
                <w:rFonts w:hint="eastAsia"/>
                <w:lang w:eastAsia="zh-CN"/>
              </w:rPr>
            </w:pPr>
            <w:r>
              <w:rPr>
                <w:rFonts w:hint="eastAsia"/>
              </w:rPr>
              <w:t>URS</w:t>
            </w:r>
            <w:r>
              <w:rPr>
                <w:rFonts w:hint="eastAsia"/>
                <w:lang w:eastAsia="zh-CN"/>
              </w:rPr>
              <w:t>10</w:t>
            </w:r>
            <w:r>
              <w:rPr>
                <w:rFonts w:hint="eastAsia"/>
              </w:rPr>
              <w:t>-1</w:t>
            </w:r>
            <w:r>
              <w:rPr>
                <w:rFonts w:hint="eastAsia"/>
                <w:lang w:val="en-US" w:eastAsia="zh-CN"/>
              </w:rPr>
              <w:t>0</w:t>
            </w:r>
          </w:p>
        </w:tc>
        <w:tc>
          <w:tcPr>
            <w:tcW w:w="2645" w:type="pct"/>
            <w:shd w:val="clear" w:color="auto" w:fill="FFFFFF"/>
            <w:noWrap w:val="0"/>
            <w:vAlign w:val="center"/>
          </w:tcPr>
          <w:p w14:paraId="504C8A5C">
            <w:pPr>
              <w:rPr>
                <w:rFonts w:hint="eastAsia"/>
                <w:lang w:val="fr-FR" w:eastAsia="zh-CN"/>
              </w:rPr>
            </w:pPr>
            <w:r>
              <w:rPr>
                <w:rFonts w:hint="eastAsia"/>
              </w:rPr>
              <w:t>设备证明性文件应包括与药品接触部件材质证明书、仪器仪表合格证、外购设备合格证及操作维护手册。</w:t>
            </w:r>
          </w:p>
        </w:tc>
        <w:tc>
          <w:tcPr>
            <w:tcW w:w="618" w:type="pct"/>
            <w:shd w:val="clear" w:color="auto" w:fill="FFFFFF"/>
            <w:noWrap w:val="0"/>
            <w:vAlign w:val="center"/>
          </w:tcPr>
          <w:p w14:paraId="3DFAD7E3">
            <w:pPr>
              <w:jc w:val="center"/>
              <w:rPr>
                <w:rFonts w:hint="eastAsia"/>
              </w:rPr>
            </w:pPr>
            <w:r>
              <w:rPr>
                <w:rFonts w:hint="eastAsia"/>
              </w:rPr>
              <w:t>期望</w:t>
            </w:r>
          </w:p>
        </w:tc>
        <w:tc>
          <w:tcPr>
            <w:tcW w:w="1071" w:type="pct"/>
            <w:shd w:val="clear" w:color="auto" w:fill="FFFFFF"/>
            <w:noWrap w:val="0"/>
            <w:vAlign w:val="center"/>
          </w:tcPr>
          <w:p w14:paraId="4B46AAE1">
            <w:pPr>
              <w:rPr>
                <w:rFonts w:hint="eastAsia"/>
              </w:rPr>
            </w:pPr>
          </w:p>
        </w:tc>
      </w:tr>
      <w:tr w14:paraId="11B1A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30513B40">
            <w:pPr>
              <w:jc w:val="center"/>
              <w:rPr>
                <w:rFonts w:hint="eastAsia"/>
                <w:lang w:eastAsia="zh-CN"/>
              </w:rPr>
            </w:pPr>
            <w:r>
              <w:rPr>
                <w:rFonts w:hint="eastAsia"/>
              </w:rPr>
              <w:t>URS</w:t>
            </w:r>
            <w:r>
              <w:rPr>
                <w:rFonts w:hint="eastAsia"/>
                <w:lang w:eastAsia="zh-CN"/>
              </w:rPr>
              <w:t>10</w:t>
            </w:r>
            <w:r>
              <w:rPr>
                <w:rFonts w:hint="eastAsia"/>
              </w:rPr>
              <w:t>-1</w:t>
            </w:r>
            <w:r>
              <w:rPr>
                <w:rFonts w:hint="eastAsia"/>
                <w:lang w:val="en-US" w:eastAsia="zh-CN"/>
              </w:rPr>
              <w:t>1</w:t>
            </w:r>
          </w:p>
        </w:tc>
        <w:tc>
          <w:tcPr>
            <w:tcW w:w="2645" w:type="pct"/>
            <w:shd w:val="clear" w:color="auto" w:fill="FFFFFF"/>
            <w:noWrap w:val="0"/>
            <w:vAlign w:val="center"/>
          </w:tcPr>
          <w:p w14:paraId="63C6143D">
            <w:pPr>
              <w:rPr>
                <w:rFonts w:hint="eastAsia"/>
                <w:lang w:val="fr-FR" w:eastAsia="zh-CN"/>
              </w:rPr>
            </w:pPr>
            <w:r>
              <w:rPr>
                <w:rFonts w:hint="eastAsia"/>
              </w:rPr>
              <w:t>工厂测试（FAT）方案及报告各1份</w:t>
            </w:r>
          </w:p>
        </w:tc>
        <w:tc>
          <w:tcPr>
            <w:tcW w:w="618" w:type="pct"/>
            <w:shd w:val="clear" w:color="auto" w:fill="FFFFFF"/>
            <w:noWrap w:val="0"/>
            <w:vAlign w:val="center"/>
          </w:tcPr>
          <w:p w14:paraId="09A42F72">
            <w:pPr>
              <w:jc w:val="center"/>
              <w:rPr>
                <w:rFonts w:hint="eastAsia"/>
              </w:rPr>
            </w:pPr>
            <w:r>
              <w:rPr>
                <w:rFonts w:hint="eastAsia"/>
              </w:rPr>
              <w:t>期望</w:t>
            </w:r>
          </w:p>
        </w:tc>
        <w:tc>
          <w:tcPr>
            <w:tcW w:w="1071" w:type="pct"/>
            <w:shd w:val="clear" w:color="auto" w:fill="FFFFFF"/>
            <w:noWrap w:val="0"/>
            <w:vAlign w:val="center"/>
          </w:tcPr>
          <w:p w14:paraId="38B7BA66">
            <w:pPr>
              <w:rPr>
                <w:rFonts w:hint="eastAsia"/>
              </w:rPr>
            </w:pPr>
          </w:p>
        </w:tc>
      </w:tr>
      <w:tr w14:paraId="56C0D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3B7FC14C">
            <w:pPr>
              <w:jc w:val="center"/>
              <w:rPr>
                <w:rFonts w:hint="default"/>
                <w:lang w:val="en-US" w:eastAsia="zh-CN"/>
              </w:rPr>
            </w:pPr>
            <w:r>
              <w:rPr>
                <w:rFonts w:hint="eastAsia"/>
              </w:rPr>
              <w:t>URS</w:t>
            </w:r>
            <w:r>
              <w:rPr>
                <w:rFonts w:hint="eastAsia"/>
                <w:lang w:eastAsia="zh-CN"/>
              </w:rPr>
              <w:t>10</w:t>
            </w:r>
            <w:r>
              <w:rPr>
                <w:rFonts w:hint="eastAsia"/>
              </w:rPr>
              <w:t>-</w:t>
            </w:r>
            <w:r>
              <w:rPr>
                <w:rFonts w:hint="eastAsia"/>
                <w:lang w:val="en-US" w:eastAsia="zh-CN"/>
              </w:rPr>
              <w:t>12</w:t>
            </w:r>
          </w:p>
        </w:tc>
        <w:tc>
          <w:tcPr>
            <w:tcW w:w="2645" w:type="pct"/>
            <w:shd w:val="clear" w:color="auto" w:fill="FFFFFF"/>
            <w:noWrap w:val="0"/>
            <w:vAlign w:val="center"/>
          </w:tcPr>
          <w:p w14:paraId="7DF6EA97">
            <w:pPr>
              <w:rPr>
                <w:rFonts w:hint="eastAsia"/>
                <w:lang w:val="fr-FR" w:eastAsia="zh-CN"/>
              </w:rPr>
            </w:pPr>
            <w:r>
              <w:rPr>
                <w:rFonts w:hint="eastAsia"/>
              </w:rPr>
              <w:t>现场测试（SAT）方案1份</w:t>
            </w:r>
          </w:p>
        </w:tc>
        <w:tc>
          <w:tcPr>
            <w:tcW w:w="618" w:type="pct"/>
            <w:shd w:val="clear" w:color="auto" w:fill="FFFFFF"/>
            <w:noWrap w:val="0"/>
            <w:vAlign w:val="center"/>
          </w:tcPr>
          <w:p w14:paraId="1CE1FE67">
            <w:pPr>
              <w:jc w:val="center"/>
              <w:rPr>
                <w:rFonts w:hint="eastAsia"/>
              </w:rPr>
            </w:pPr>
            <w:r>
              <w:rPr>
                <w:rFonts w:hint="eastAsia"/>
              </w:rPr>
              <w:t>期望</w:t>
            </w:r>
          </w:p>
        </w:tc>
        <w:tc>
          <w:tcPr>
            <w:tcW w:w="1071" w:type="pct"/>
            <w:shd w:val="clear" w:color="auto" w:fill="FFFFFF"/>
            <w:noWrap w:val="0"/>
            <w:vAlign w:val="center"/>
          </w:tcPr>
          <w:p w14:paraId="1404938D">
            <w:pPr>
              <w:rPr>
                <w:rFonts w:hint="eastAsia"/>
              </w:rPr>
            </w:pPr>
          </w:p>
        </w:tc>
      </w:tr>
      <w:tr w14:paraId="25648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665" w:type="pct"/>
            <w:shd w:val="clear" w:color="auto" w:fill="FFFFFF"/>
            <w:noWrap w:val="0"/>
            <w:vAlign w:val="center"/>
          </w:tcPr>
          <w:p w14:paraId="40ABA356">
            <w:pPr>
              <w:jc w:val="center"/>
              <w:rPr>
                <w:rFonts w:hint="default"/>
                <w:lang w:val="en-US" w:eastAsia="zh-CN"/>
              </w:rPr>
            </w:pPr>
            <w:r>
              <w:rPr>
                <w:rFonts w:hint="eastAsia"/>
              </w:rPr>
              <w:t>URS</w:t>
            </w:r>
            <w:r>
              <w:rPr>
                <w:rFonts w:hint="eastAsia"/>
                <w:lang w:eastAsia="zh-CN"/>
              </w:rPr>
              <w:t>10</w:t>
            </w:r>
            <w:r>
              <w:rPr>
                <w:rFonts w:hint="eastAsia"/>
              </w:rPr>
              <w:t>-</w:t>
            </w:r>
            <w:r>
              <w:rPr>
                <w:rFonts w:hint="eastAsia"/>
                <w:lang w:val="en-US" w:eastAsia="zh-CN"/>
              </w:rPr>
              <w:t>13</w:t>
            </w:r>
          </w:p>
        </w:tc>
        <w:tc>
          <w:tcPr>
            <w:tcW w:w="2645" w:type="pct"/>
            <w:shd w:val="clear" w:color="auto" w:fill="FFFFFF"/>
            <w:noWrap w:val="0"/>
            <w:vAlign w:val="center"/>
          </w:tcPr>
          <w:p w14:paraId="734B916D">
            <w:pPr>
              <w:rPr>
                <w:rFonts w:hint="eastAsia"/>
                <w:lang w:val="fr-FR" w:eastAsia="zh-CN"/>
              </w:rPr>
            </w:pPr>
            <w:r>
              <w:t>设备供应商应提供三套操作手册（中文），包括以下内容：技术数据</w:t>
            </w:r>
            <w:r>
              <w:rPr>
                <w:rFonts w:hint="eastAsia"/>
              </w:rPr>
              <w:t>，</w:t>
            </w:r>
            <w:r>
              <w:t>设备技术说明</w:t>
            </w:r>
            <w:r>
              <w:rPr>
                <w:rFonts w:hint="eastAsia"/>
              </w:rPr>
              <w:t>，</w:t>
            </w:r>
            <w:r>
              <w:t>设备详细尺寸、描述、安装和空间要求、基础和空间要求</w:t>
            </w:r>
            <w:r>
              <w:rPr>
                <w:rFonts w:hint="eastAsia"/>
              </w:rPr>
              <w:t>，</w:t>
            </w:r>
            <w:r>
              <w:t>安装时的运输</w:t>
            </w:r>
            <w:r>
              <w:rPr>
                <w:rFonts w:hint="eastAsia"/>
              </w:rPr>
              <w:t>，</w:t>
            </w:r>
            <w:r>
              <w:t>使用说明书</w:t>
            </w:r>
            <w:r>
              <w:rPr>
                <w:rFonts w:hint="eastAsia"/>
              </w:rPr>
              <w:t>，设备操作、检修及维保SOP</w:t>
            </w:r>
            <w:r>
              <w:rPr>
                <w:rFonts w:hint="eastAsia"/>
                <w:lang w:eastAsia="zh-CN"/>
              </w:rPr>
              <w:t>，</w:t>
            </w:r>
            <w:r>
              <w:rPr>
                <w:rFonts w:hint="eastAsia"/>
              </w:rPr>
              <w:t>设备安全证书等</w:t>
            </w:r>
            <w:r>
              <w:t>操作、检查和问题解答、维护说明书、维护、润滑图纸和零件表、机械部分、电气部分、器仪表、仪器仪表校准证明、推荐的备件</w:t>
            </w:r>
          </w:p>
        </w:tc>
        <w:tc>
          <w:tcPr>
            <w:tcW w:w="618" w:type="pct"/>
            <w:shd w:val="clear" w:color="auto" w:fill="FFFFFF"/>
            <w:noWrap w:val="0"/>
            <w:vAlign w:val="center"/>
          </w:tcPr>
          <w:p w14:paraId="662D4652">
            <w:pPr>
              <w:jc w:val="center"/>
              <w:rPr>
                <w:rFonts w:hint="eastAsia"/>
              </w:rPr>
            </w:pPr>
            <w:r>
              <w:rPr>
                <w:rFonts w:hint="eastAsia"/>
                <w:b/>
                <w:bCs/>
              </w:rPr>
              <w:t>必须</w:t>
            </w:r>
          </w:p>
        </w:tc>
        <w:tc>
          <w:tcPr>
            <w:tcW w:w="1071" w:type="pct"/>
            <w:shd w:val="clear" w:color="auto" w:fill="FFFFFF"/>
            <w:noWrap w:val="0"/>
            <w:vAlign w:val="center"/>
          </w:tcPr>
          <w:p w14:paraId="7E1826DD">
            <w:pPr>
              <w:rPr>
                <w:rFonts w:hint="eastAsia"/>
              </w:rPr>
            </w:pPr>
          </w:p>
        </w:tc>
      </w:tr>
    </w:tbl>
    <w:p w14:paraId="60DF2B1F">
      <w:pPr>
        <w:pStyle w:val="4"/>
        <w:bidi w:val="0"/>
      </w:pPr>
      <w:bookmarkStart w:id="437" w:name="_Toc3014"/>
      <w:r>
        <w:t>设备转运要求</w:t>
      </w:r>
      <w:bookmarkEnd w:id="437"/>
    </w:p>
    <w:tbl>
      <w:tblPr>
        <w:tblStyle w:val="51"/>
        <w:tblW w:w="937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181"/>
        <w:gridCol w:w="5031"/>
        <w:gridCol w:w="1180"/>
        <w:gridCol w:w="1982"/>
      </w:tblGrid>
      <w:tr w14:paraId="60FFC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81" w:type="dxa"/>
            <w:shd w:val="clear" w:color="auto" w:fill="D7D7D7"/>
            <w:noWrap w:val="0"/>
            <w:vAlign w:val="center"/>
          </w:tcPr>
          <w:p w14:paraId="61DA89B7">
            <w:pPr>
              <w:jc w:val="center"/>
              <w:rPr>
                <w:rFonts w:hint="eastAsia"/>
                <w:lang w:val="en-US" w:eastAsia="zh-CN"/>
              </w:rPr>
            </w:pPr>
            <w:r>
              <w:rPr>
                <w:rFonts w:hint="eastAsia"/>
                <w:lang w:val="en-US" w:eastAsia="zh-CN"/>
              </w:rPr>
              <w:t>编号</w:t>
            </w:r>
          </w:p>
        </w:tc>
        <w:tc>
          <w:tcPr>
            <w:tcW w:w="5031" w:type="dxa"/>
            <w:shd w:val="clear" w:color="auto" w:fill="D7D7D7"/>
            <w:noWrap w:val="0"/>
            <w:vAlign w:val="center"/>
          </w:tcPr>
          <w:p w14:paraId="212E521E">
            <w:pPr>
              <w:jc w:val="center"/>
              <w:rPr>
                <w:rFonts w:hint="eastAsia"/>
                <w:lang w:val="fr-FR" w:eastAsia="zh-CN"/>
              </w:rPr>
            </w:pPr>
            <w:r>
              <w:rPr>
                <w:rFonts w:hint="eastAsia"/>
              </w:rPr>
              <w:t>要求内容</w:t>
            </w:r>
          </w:p>
        </w:tc>
        <w:tc>
          <w:tcPr>
            <w:tcW w:w="1180" w:type="dxa"/>
            <w:shd w:val="clear" w:color="auto" w:fill="D7D7D7"/>
            <w:noWrap w:val="0"/>
            <w:vAlign w:val="center"/>
          </w:tcPr>
          <w:p w14:paraId="66CEE6FF">
            <w:pPr>
              <w:jc w:val="center"/>
              <w:rPr>
                <w:rFonts w:hint="eastAsia"/>
                <w:lang w:val="fr-FR" w:eastAsia="zh-CN"/>
              </w:rPr>
            </w:pPr>
            <w:r>
              <w:rPr>
                <w:rFonts w:hint="eastAsia"/>
              </w:rPr>
              <w:t>必须/期望</w:t>
            </w:r>
          </w:p>
        </w:tc>
        <w:tc>
          <w:tcPr>
            <w:tcW w:w="1982" w:type="dxa"/>
            <w:shd w:val="clear" w:color="auto" w:fill="D7D7D7"/>
            <w:noWrap w:val="0"/>
            <w:vAlign w:val="center"/>
          </w:tcPr>
          <w:p w14:paraId="55C6317E">
            <w:pPr>
              <w:jc w:val="center"/>
              <w:rPr>
                <w:rFonts w:hint="eastAsia"/>
                <w:lang w:val="fr-FR" w:eastAsia="zh-CN"/>
              </w:rPr>
            </w:pPr>
            <w:r>
              <w:rPr>
                <w:rFonts w:hint="eastAsia"/>
                <w:lang w:val="en-GB"/>
              </w:rPr>
              <w:t>符合要求（是/否）</w:t>
            </w:r>
          </w:p>
        </w:tc>
      </w:tr>
      <w:tr w14:paraId="140E5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6F99AD3D">
            <w:pPr>
              <w:jc w:val="center"/>
              <w:rPr>
                <w:rFonts w:hint="eastAsia"/>
              </w:rPr>
            </w:pPr>
            <w:r>
              <w:rPr>
                <w:rFonts w:hint="eastAsia"/>
              </w:rPr>
              <w:t>URS</w:t>
            </w:r>
            <w:r>
              <w:rPr>
                <w:rFonts w:hint="eastAsia"/>
                <w:lang w:eastAsia="zh-CN"/>
              </w:rPr>
              <w:t>11</w:t>
            </w:r>
            <w:r>
              <w:rPr>
                <w:rFonts w:hint="eastAsia"/>
              </w:rPr>
              <w:t>-1</w:t>
            </w:r>
          </w:p>
        </w:tc>
        <w:tc>
          <w:tcPr>
            <w:tcW w:w="5031" w:type="dxa"/>
            <w:shd w:val="clear" w:color="auto" w:fill="FFFFFF"/>
            <w:noWrap w:val="0"/>
            <w:vAlign w:val="center"/>
          </w:tcPr>
          <w:p w14:paraId="26C37681">
            <w:pPr>
              <w:rPr>
                <w:rFonts w:hint="eastAsia"/>
                <w:lang w:val="en-US" w:eastAsia="zh-CN"/>
              </w:rPr>
            </w:pPr>
            <w:r>
              <w:t>供应商</w:t>
            </w:r>
            <w:r>
              <w:rPr>
                <w:rFonts w:hint="eastAsia"/>
              </w:rPr>
              <w:t>应使用可靠的包装形式以保证设备运输安全</w:t>
            </w:r>
          </w:p>
        </w:tc>
        <w:tc>
          <w:tcPr>
            <w:tcW w:w="1180" w:type="dxa"/>
            <w:shd w:val="clear" w:color="auto" w:fill="FFFFFF"/>
            <w:noWrap w:val="0"/>
            <w:vAlign w:val="center"/>
          </w:tcPr>
          <w:p w14:paraId="0DEA14A1">
            <w:pPr>
              <w:jc w:val="center"/>
              <w:rPr>
                <w:rFonts w:hint="eastAsia"/>
                <w:b/>
                <w:bCs/>
              </w:rPr>
            </w:pPr>
            <w:r>
              <w:rPr>
                <w:rFonts w:hint="eastAsia"/>
                <w:b/>
                <w:bCs/>
              </w:rPr>
              <w:t>必须</w:t>
            </w:r>
          </w:p>
        </w:tc>
        <w:tc>
          <w:tcPr>
            <w:tcW w:w="1982" w:type="dxa"/>
            <w:shd w:val="clear" w:color="auto" w:fill="FFFFFF"/>
            <w:noWrap w:val="0"/>
            <w:vAlign w:val="center"/>
          </w:tcPr>
          <w:p w14:paraId="39D6533C">
            <w:pPr>
              <w:rPr>
                <w:rFonts w:hint="eastAsia"/>
              </w:rPr>
            </w:pPr>
          </w:p>
        </w:tc>
      </w:tr>
      <w:tr w14:paraId="33A16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6B23BBC7">
            <w:pPr>
              <w:jc w:val="center"/>
              <w:rPr>
                <w:rFonts w:hint="eastAsia"/>
              </w:rPr>
            </w:pPr>
            <w:r>
              <w:rPr>
                <w:rFonts w:hint="eastAsia"/>
              </w:rPr>
              <w:t>URS</w:t>
            </w:r>
            <w:r>
              <w:rPr>
                <w:rFonts w:hint="eastAsia"/>
                <w:lang w:eastAsia="zh-CN"/>
              </w:rPr>
              <w:t>11</w:t>
            </w:r>
            <w:r>
              <w:rPr>
                <w:rFonts w:hint="eastAsia"/>
              </w:rPr>
              <w:t>-2</w:t>
            </w:r>
          </w:p>
        </w:tc>
        <w:tc>
          <w:tcPr>
            <w:tcW w:w="5031" w:type="dxa"/>
            <w:shd w:val="clear" w:color="auto" w:fill="FFFFFF"/>
            <w:noWrap w:val="0"/>
            <w:vAlign w:val="center"/>
          </w:tcPr>
          <w:p w14:paraId="33C5D7C8">
            <w:pPr>
              <w:rPr>
                <w:rFonts w:hint="eastAsia"/>
              </w:rPr>
            </w:pPr>
            <w:r>
              <w:rPr>
                <w:rFonts w:hint="eastAsia"/>
              </w:rPr>
              <w:t>机器到货拆箱时供应商必须陪同现场人员进行拆箱</w:t>
            </w:r>
            <w:r>
              <w:rPr>
                <w:rFonts w:hint="eastAsia"/>
                <w:lang w:eastAsia="zh-CN"/>
              </w:rPr>
              <w:t>，</w:t>
            </w:r>
            <w:r>
              <w:rPr>
                <w:rFonts w:hint="eastAsia"/>
              </w:rPr>
              <w:t>如供应商授权我方自行拆箱</w:t>
            </w:r>
            <w:r>
              <w:rPr>
                <w:rFonts w:hint="eastAsia"/>
                <w:lang w:eastAsia="zh-CN"/>
              </w:rPr>
              <w:t>，</w:t>
            </w:r>
            <w:r>
              <w:rPr>
                <w:rFonts w:hint="eastAsia"/>
              </w:rPr>
              <w:t>拆箱后如发现机器及零配件有任何损坏、缺少，供应商应负全责不得推诿</w:t>
            </w:r>
          </w:p>
        </w:tc>
        <w:tc>
          <w:tcPr>
            <w:tcW w:w="1180" w:type="dxa"/>
            <w:shd w:val="clear" w:color="auto" w:fill="FFFFFF"/>
            <w:noWrap w:val="0"/>
            <w:vAlign w:val="center"/>
          </w:tcPr>
          <w:p w14:paraId="3FD9FEE7">
            <w:pPr>
              <w:jc w:val="center"/>
              <w:rPr>
                <w:rFonts w:hint="eastAsia"/>
                <w:b/>
                <w:bCs/>
              </w:rPr>
            </w:pPr>
            <w:r>
              <w:rPr>
                <w:rFonts w:hint="eastAsia"/>
                <w:b/>
                <w:bCs/>
              </w:rPr>
              <w:t>必须</w:t>
            </w:r>
          </w:p>
        </w:tc>
        <w:tc>
          <w:tcPr>
            <w:tcW w:w="1982" w:type="dxa"/>
            <w:shd w:val="clear" w:color="auto" w:fill="FFFFFF"/>
            <w:noWrap w:val="0"/>
            <w:vAlign w:val="center"/>
          </w:tcPr>
          <w:p w14:paraId="5C4A8DAF">
            <w:pPr>
              <w:rPr>
                <w:rFonts w:hint="eastAsia"/>
              </w:rPr>
            </w:pPr>
          </w:p>
        </w:tc>
      </w:tr>
      <w:tr w14:paraId="17215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20EBDFC1">
            <w:pPr>
              <w:jc w:val="center"/>
              <w:rPr>
                <w:rFonts w:hint="eastAsia"/>
              </w:rPr>
            </w:pPr>
            <w:r>
              <w:rPr>
                <w:rFonts w:hint="eastAsia"/>
              </w:rPr>
              <w:t>URS</w:t>
            </w:r>
            <w:r>
              <w:rPr>
                <w:rFonts w:hint="eastAsia"/>
                <w:lang w:eastAsia="zh-CN"/>
              </w:rPr>
              <w:t>11</w:t>
            </w:r>
            <w:r>
              <w:rPr>
                <w:rFonts w:hint="eastAsia"/>
              </w:rPr>
              <w:t>-</w:t>
            </w:r>
            <w:r>
              <w:rPr>
                <w:rFonts w:hint="eastAsia"/>
                <w:lang w:eastAsia="zh-CN"/>
              </w:rPr>
              <w:t>3</w:t>
            </w:r>
          </w:p>
        </w:tc>
        <w:tc>
          <w:tcPr>
            <w:tcW w:w="5031" w:type="dxa"/>
            <w:shd w:val="clear" w:color="auto" w:fill="FFFFFF"/>
            <w:noWrap w:val="0"/>
            <w:vAlign w:val="center"/>
          </w:tcPr>
          <w:p w14:paraId="75992CB4">
            <w:pPr>
              <w:rPr>
                <w:rFonts w:hint="eastAsia"/>
              </w:rPr>
            </w:pPr>
            <w:r>
              <w:rPr>
                <w:rFonts w:hint="eastAsia" w:ascii="Times New Roman" w:hAnsi="Times New Roman" w:eastAsia="宋体" w:cs="Times New Roman"/>
              </w:rPr>
              <w:t>机器到需方工厂后由供方负责卸货及搬运至需方制定地点。</w:t>
            </w:r>
          </w:p>
        </w:tc>
        <w:tc>
          <w:tcPr>
            <w:tcW w:w="1180" w:type="dxa"/>
            <w:shd w:val="clear" w:color="auto" w:fill="FFFFFF"/>
            <w:noWrap w:val="0"/>
            <w:vAlign w:val="center"/>
          </w:tcPr>
          <w:p w14:paraId="2A294560">
            <w:pPr>
              <w:jc w:val="center"/>
              <w:rPr>
                <w:rFonts w:hint="eastAsia"/>
                <w:b/>
                <w:bCs/>
              </w:rPr>
            </w:pPr>
            <w:r>
              <w:rPr>
                <w:rFonts w:hint="eastAsia"/>
                <w:b/>
                <w:bCs/>
              </w:rPr>
              <w:t>必须</w:t>
            </w:r>
          </w:p>
        </w:tc>
        <w:tc>
          <w:tcPr>
            <w:tcW w:w="1982" w:type="dxa"/>
            <w:shd w:val="clear" w:color="auto" w:fill="FFFFFF"/>
            <w:noWrap w:val="0"/>
            <w:vAlign w:val="center"/>
          </w:tcPr>
          <w:p w14:paraId="66913BA5">
            <w:pPr>
              <w:rPr>
                <w:rFonts w:hint="eastAsia"/>
              </w:rPr>
            </w:pPr>
          </w:p>
        </w:tc>
      </w:tr>
      <w:tr w14:paraId="7BE9E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0BFA59E1">
            <w:pPr>
              <w:jc w:val="center"/>
              <w:rPr>
                <w:rFonts w:hint="eastAsia"/>
              </w:rPr>
            </w:pPr>
            <w:r>
              <w:rPr>
                <w:rFonts w:hint="eastAsia"/>
              </w:rPr>
              <w:t>URS</w:t>
            </w:r>
            <w:r>
              <w:rPr>
                <w:rFonts w:hint="eastAsia"/>
                <w:lang w:eastAsia="zh-CN"/>
              </w:rPr>
              <w:t>11</w:t>
            </w:r>
            <w:r>
              <w:rPr>
                <w:rFonts w:hint="eastAsia"/>
              </w:rPr>
              <w:t>-</w:t>
            </w:r>
            <w:r>
              <w:rPr>
                <w:rFonts w:hint="eastAsia"/>
                <w:lang w:eastAsia="zh-CN"/>
              </w:rPr>
              <w:t>4</w:t>
            </w:r>
          </w:p>
        </w:tc>
        <w:tc>
          <w:tcPr>
            <w:tcW w:w="5031" w:type="dxa"/>
            <w:shd w:val="clear" w:color="auto" w:fill="FFFFFF"/>
            <w:noWrap w:val="0"/>
            <w:vAlign w:val="center"/>
          </w:tcPr>
          <w:p w14:paraId="0A0B8C7F">
            <w:pPr>
              <w:rPr>
                <w:rFonts w:hint="eastAsia"/>
              </w:rPr>
            </w:pPr>
            <w:r>
              <w:rPr>
                <w:rFonts w:hint="eastAsia"/>
              </w:rPr>
              <w:t>供方负责把机器安全运至需方工厂的全部费用及风险</w:t>
            </w:r>
          </w:p>
        </w:tc>
        <w:tc>
          <w:tcPr>
            <w:tcW w:w="1180" w:type="dxa"/>
            <w:shd w:val="clear" w:color="auto" w:fill="FFFFFF"/>
            <w:noWrap w:val="0"/>
            <w:vAlign w:val="center"/>
          </w:tcPr>
          <w:p w14:paraId="5A1D3035">
            <w:pPr>
              <w:jc w:val="center"/>
              <w:rPr>
                <w:rFonts w:hint="eastAsia"/>
                <w:b/>
                <w:bCs/>
              </w:rPr>
            </w:pPr>
            <w:r>
              <w:rPr>
                <w:rFonts w:hint="eastAsia"/>
                <w:b/>
                <w:bCs/>
              </w:rPr>
              <w:t>必须</w:t>
            </w:r>
          </w:p>
        </w:tc>
        <w:tc>
          <w:tcPr>
            <w:tcW w:w="1982" w:type="dxa"/>
            <w:shd w:val="clear" w:color="auto" w:fill="FFFFFF"/>
            <w:noWrap w:val="0"/>
            <w:vAlign w:val="center"/>
          </w:tcPr>
          <w:p w14:paraId="4FF7B849">
            <w:pPr>
              <w:rPr>
                <w:rFonts w:hint="eastAsia"/>
              </w:rPr>
            </w:pPr>
          </w:p>
        </w:tc>
      </w:tr>
      <w:tr w14:paraId="5E0B4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7AEB6C40">
            <w:pPr>
              <w:jc w:val="center"/>
              <w:rPr>
                <w:rFonts w:hint="eastAsia"/>
              </w:rPr>
            </w:pPr>
            <w:r>
              <w:rPr>
                <w:rFonts w:hint="eastAsia"/>
              </w:rPr>
              <w:t>URS</w:t>
            </w:r>
            <w:r>
              <w:rPr>
                <w:rFonts w:hint="eastAsia"/>
                <w:lang w:eastAsia="zh-CN"/>
              </w:rPr>
              <w:t>11</w:t>
            </w:r>
            <w:r>
              <w:rPr>
                <w:rFonts w:hint="eastAsia"/>
              </w:rPr>
              <w:t>-</w:t>
            </w:r>
            <w:r>
              <w:rPr>
                <w:rFonts w:hint="eastAsia"/>
                <w:lang w:eastAsia="zh-CN"/>
              </w:rPr>
              <w:t>5</w:t>
            </w:r>
          </w:p>
        </w:tc>
        <w:tc>
          <w:tcPr>
            <w:tcW w:w="5031" w:type="dxa"/>
            <w:shd w:val="clear" w:color="auto" w:fill="FFFFFF"/>
            <w:noWrap w:val="0"/>
            <w:vAlign w:val="center"/>
          </w:tcPr>
          <w:p w14:paraId="03717766">
            <w:pPr>
              <w:rPr>
                <w:rFonts w:hint="eastAsia"/>
              </w:rPr>
            </w:pPr>
            <w:r>
              <w:rPr>
                <w:rFonts w:hint="eastAsia"/>
              </w:rPr>
              <w:t>机器到货，我公司通知供应商来厂安装日期起，应在</w:t>
            </w:r>
            <w:r>
              <w:t>1</w:t>
            </w:r>
            <w:r>
              <w:rPr>
                <w:rFonts w:hint="eastAsia"/>
              </w:rPr>
              <w:t>0个日历日内完成安装</w:t>
            </w:r>
            <w:r>
              <w:rPr>
                <w:rFonts w:hint="eastAsia"/>
                <w:lang w:eastAsia="zh-CN"/>
              </w:rPr>
              <w:t>，</w:t>
            </w:r>
            <w:r>
              <w:rPr>
                <w:rFonts w:hint="eastAsia"/>
              </w:rPr>
              <w:t>试车完毕</w:t>
            </w:r>
          </w:p>
        </w:tc>
        <w:tc>
          <w:tcPr>
            <w:tcW w:w="1180" w:type="dxa"/>
            <w:shd w:val="clear" w:color="auto" w:fill="FFFFFF"/>
            <w:noWrap w:val="0"/>
            <w:vAlign w:val="center"/>
          </w:tcPr>
          <w:p w14:paraId="06AE20E4">
            <w:pPr>
              <w:jc w:val="center"/>
              <w:rPr>
                <w:rFonts w:hint="eastAsia"/>
                <w:b/>
                <w:bCs/>
              </w:rPr>
            </w:pPr>
            <w:r>
              <w:rPr>
                <w:rFonts w:hint="eastAsia"/>
                <w:b/>
                <w:bCs/>
              </w:rPr>
              <w:t>必须</w:t>
            </w:r>
          </w:p>
        </w:tc>
        <w:tc>
          <w:tcPr>
            <w:tcW w:w="1982" w:type="dxa"/>
            <w:shd w:val="clear" w:color="auto" w:fill="FFFFFF"/>
            <w:noWrap w:val="0"/>
            <w:vAlign w:val="center"/>
          </w:tcPr>
          <w:p w14:paraId="05E2F868">
            <w:pPr>
              <w:rPr>
                <w:rFonts w:hint="eastAsia"/>
              </w:rPr>
            </w:pPr>
          </w:p>
        </w:tc>
      </w:tr>
      <w:tr w14:paraId="6D7FF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69FDA851">
            <w:pPr>
              <w:jc w:val="center"/>
              <w:rPr>
                <w:rFonts w:hint="eastAsia"/>
                <w:lang w:eastAsia="zh-CN"/>
              </w:rPr>
            </w:pPr>
            <w:r>
              <w:rPr>
                <w:rFonts w:hint="eastAsia"/>
              </w:rPr>
              <w:t>URS</w:t>
            </w:r>
            <w:r>
              <w:rPr>
                <w:rFonts w:hint="eastAsia"/>
                <w:lang w:eastAsia="zh-CN"/>
              </w:rPr>
              <w:t>11</w:t>
            </w:r>
            <w:r>
              <w:rPr>
                <w:rFonts w:hint="eastAsia"/>
              </w:rPr>
              <w:t>-</w:t>
            </w:r>
            <w:r>
              <w:rPr>
                <w:rFonts w:hint="eastAsia"/>
                <w:lang w:eastAsia="zh-CN"/>
              </w:rPr>
              <w:t>6</w:t>
            </w:r>
          </w:p>
        </w:tc>
        <w:tc>
          <w:tcPr>
            <w:tcW w:w="5031" w:type="dxa"/>
            <w:shd w:val="clear" w:color="auto" w:fill="FFFFFF"/>
            <w:noWrap w:val="0"/>
            <w:vAlign w:val="center"/>
          </w:tcPr>
          <w:p w14:paraId="44AD549B">
            <w:pPr>
              <w:rPr>
                <w:rFonts w:hint="eastAsia"/>
              </w:rPr>
            </w:pPr>
            <w:r>
              <w:rPr>
                <w:rFonts w:hint="eastAsia"/>
              </w:rPr>
              <w:t>试车零件更换等寄送费用</w:t>
            </w:r>
            <w:r>
              <w:rPr>
                <w:rFonts w:hint="eastAsia"/>
                <w:lang w:eastAsia="zh-CN"/>
              </w:rPr>
              <w:t>，</w:t>
            </w:r>
            <w:r>
              <w:rPr>
                <w:rFonts w:hint="eastAsia"/>
              </w:rPr>
              <w:t>由供应商负责</w:t>
            </w:r>
          </w:p>
        </w:tc>
        <w:tc>
          <w:tcPr>
            <w:tcW w:w="1180" w:type="dxa"/>
            <w:shd w:val="clear" w:color="auto" w:fill="FFFFFF"/>
            <w:noWrap w:val="0"/>
            <w:vAlign w:val="center"/>
          </w:tcPr>
          <w:p w14:paraId="0D5B4612">
            <w:pPr>
              <w:jc w:val="center"/>
              <w:rPr>
                <w:rFonts w:hint="eastAsia"/>
                <w:b/>
                <w:bCs/>
              </w:rPr>
            </w:pPr>
            <w:r>
              <w:rPr>
                <w:rFonts w:hint="eastAsia"/>
                <w:b/>
                <w:bCs/>
              </w:rPr>
              <w:t>必须</w:t>
            </w:r>
          </w:p>
        </w:tc>
        <w:tc>
          <w:tcPr>
            <w:tcW w:w="1982" w:type="dxa"/>
            <w:shd w:val="clear" w:color="auto" w:fill="FFFFFF"/>
            <w:noWrap w:val="0"/>
            <w:vAlign w:val="center"/>
          </w:tcPr>
          <w:p w14:paraId="49141237">
            <w:pPr>
              <w:rPr>
                <w:rFonts w:hint="eastAsia"/>
              </w:rPr>
            </w:pPr>
          </w:p>
        </w:tc>
      </w:tr>
      <w:tr w14:paraId="0A1B4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3850009B">
            <w:pPr>
              <w:jc w:val="center"/>
              <w:rPr>
                <w:rFonts w:hint="eastAsia"/>
                <w:lang w:eastAsia="zh-CN"/>
              </w:rPr>
            </w:pPr>
            <w:r>
              <w:rPr>
                <w:rFonts w:hint="eastAsia"/>
              </w:rPr>
              <w:t>URS</w:t>
            </w:r>
            <w:r>
              <w:rPr>
                <w:rFonts w:hint="eastAsia"/>
                <w:lang w:eastAsia="zh-CN"/>
              </w:rPr>
              <w:t>11</w:t>
            </w:r>
            <w:r>
              <w:rPr>
                <w:rFonts w:hint="eastAsia"/>
              </w:rPr>
              <w:t>-</w:t>
            </w:r>
            <w:r>
              <w:rPr>
                <w:rFonts w:hint="eastAsia"/>
                <w:lang w:eastAsia="zh-CN"/>
              </w:rPr>
              <w:t>7</w:t>
            </w:r>
          </w:p>
        </w:tc>
        <w:tc>
          <w:tcPr>
            <w:tcW w:w="5031" w:type="dxa"/>
            <w:shd w:val="clear" w:color="auto" w:fill="FFFFFF"/>
            <w:noWrap w:val="0"/>
            <w:vAlign w:val="center"/>
          </w:tcPr>
          <w:p w14:paraId="28C8C083">
            <w:pPr>
              <w:rPr>
                <w:rFonts w:hint="eastAsia"/>
              </w:rPr>
            </w:pPr>
            <w:r>
              <w:rPr>
                <w:rFonts w:hint="eastAsia"/>
              </w:rPr>
              <w:t>依原厂提供之机器性能条件逐一验收</w:t>
            </w:r>
          </w:p>
        </w:tc>
        <w:tc>
          <w:tcPr>
            <w:tcW w:w="1180" w:type="dxa"/>
            <w:shd w:val="clear" w:color="auto" w:fill="FFFFFF"/>
            <w:noWrap w:val="0"/>
            <w:vAlign w:val="center"/>
          </w:tcPr>
          <w:p w14:paraId="20A695E7">
            <w:pPr>
              <w:jc w:val="center"/>
              <w:rPr>
                <w:rFonts w:hint="eastAsia"/>
                <w:b/>
                <w:bCs/>
              </w:rPr>
            </w:pPr>
            <w:r>
              <w:rPr>
                <w:rFonts w:hint="eastAsia"/>
                <w:b/>
                <w:bCs/>
              </w:rPr>
              <w:t>必须</w:t>
            </w:r>
          </w:p>
        </w:tc>
        <w:tc>
          <w:tcPr>
            <w:tcW w:w="1982" w:type="dxa"/>
            <w:shd w:val="clear" w:color="auto" w:fill="FFFFFF"/>
            <w:noWrap w:val="0"/>
            <w:vAlign w:val="center"/>
          </w:tcPr>
          <w:p w14:paraId="38762441">
            <w:pPr>
              <w:rPr>
                <w:rFonts w:hint="eastAsia"/>
              </w:rPr>
            </w:pPr>
          </w:p>
        </w:tc>
      </w:tr>
      <w:tr w14:paraId="158A9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454" w:hRule="atLeast"/>
          <w:jc w:val="center"/>
        </w:trPr>
        <w:tc>
          <w:tcPr>
            <w:tcW w:w="1181" w:type="dxa"/>
            <w:shd w:val="clear" w:color="auto" w:fill="FFFFFF"/>
            <w:noWrap w:val="0"/>
            <w:vAlign w:val="center"/>
          </w:tcPr>
          <w:p w14:paraId="2537C5BA">
            <w:pPr>
              <w:jc w:val="center"/>
              <w:rPr>
                <w:rFonts w:hint="eastAsia"/>
                <w:lang w:eastAsia="zh-CN"/>
              </w:rPr>
            </w:pPr>
            <w:r>
              <w:rPr>
                <w:rFonts w:hint="eastAsia"/>
              </w:rPr>
              <w:t>URS</w:t>
            </w:r>
            <w:r>
              <w:rPr>
                <w:rFonts w:hint="eastAsia"/>
                <w:lang w:eastAsia="zh-CN"/>
              </w:rPr>
              <w:t>11</w:t>
            </w:r>
            <w:r>
              <w:rPr>
                <w:rFonts w:hint="eastAsia"/>
              </w:rPr>
              <w:t>-</w:t>
            </w:r>
            <w:r>
              <w:rPr>
                <w:rFonts w:hint="eastAsia"/>
                <w:lang w:eastAsia="zh-CN"/>
              </w:rPr>
              <w:t>8</w:t>
            </w:r>
          </w:p>
        </w:tc>
        <w:tc>
          <w:tcPr>
            <w:tcW w:w="5031" w:type="dxa"/>
            <w:shd w:val="clear" w:color="auto" w:fill="FFFFFF"/>
            <w:noWrap w:val="0"/>
            <w:vAlign w:val="center"/>
          </w:tcPr>
          <w:p w14:paraId="13928C13">
            <w:pPr>
              <w:rPr>
                <w:rFonts w:hint="eastAsia"/>
              </w:rPr>
            </w:pPr>
            <w:r>
              <w:rPr>
                <w:rFonts w:hint="eastAsia"/>
              </w:rPr>
              <w:t>依合约内容条件逐一验收</w:t>
            </w:r>
          </w:p>
        </w:tc>
        <w:tc>
          <w:tcPr>
            <w:tcW w:w="1180" w:type="dxa"/>
            <w:shd w:val="clear" w:color="auto" w:fill="FFFFFF"/>
            <w:noWrap w:val="0"/>
            <w:vAlign w:val="center"/>
          </w:tcPr>
          <w:p w14:paraId="4409383B">
            <w:pPr>
              <w:jc w:val="center"/>
              <w:rPr>
                <w:rFonts w:hint="eastAsia"/>
                <w:b/>
                <w:bCs/>
              </w:rPr>
            </w:pPr>
            <w:r>
              <w:rPr>
                <w:rFonts w:hint="eastAsia"/>
                <w:b/>
                <w:bCs/>
              </w:rPr>
              <w:t>必须</w:t>
            </w:r>
          </w:p>
        </w:tc>
        <w:tc>
          <w:tcPr>
            <w:tcW w:w="1982" w:type="dxa"/>
            <w:shd w:val="clear" w:color="auto" w:fill="FFFFFF"/>
            <w:noWrap w:val="0"/>
            <w:vAlign w:val="center"/>
          </w:tcPr>
          <w:p w14:paraId="21C828D1">
            <w:pPr>
              <w:rPr>
                <w:rFonts w:hint="eastAsia"/>
              </w:rPr>
            </w:pPr>
          </w:p>
        </w:tc>
      </w:tr>
      <w:tr w14:paraId="34673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4657999A">
            <w:pPr>
              <w:jc w:val="center"/>
              <w:rPr>
                <w:rFonts w:hint="eastAsia"/>
                <w:lang w:eastAsia="zh-CN"/>
              </w:rPr>
            </w:pPr>
            <w:r>
              <w:rPr>
                <w:rFonts w:hint="eastAsia"/>
              </w:rPr>
              <w:t>URS</w:t>
            </w:r>
            <w:r>
              <w:rPr>
                <w:rFonts w:hint="eastAsia"/>
                <w:lang w:eastAsia="zh-CN"/>
              </w:rPr>
              <w:t>11</w:t>
            </w:r>
            <w:r>
              <w:rPr>
                <w:rFonts w:hint="eastAsia"/>
              </w:rPr>
              <w:t>-</w:t>
            </w:r>
            <w:r>
              <w:rPr>
                <w:rFonts w:hint="eastAsia"/>
                <w:lang w:eastAsia="zh-CN"/>
              </w:rPr>
              <w:t>9</w:t>
            </w:r>
          </w:p>
        </w:tc>
        <w:tc>
          <w:tcPr>
            <w:tcW w:w="5031" w:type="dxa"/>
            <w:shd w:val="clear" w:color="auto" w:fill="FFFFFF"/>
            <w:noWrap w:val="0"/>
            <w:vAlign w:val="center"/>
          </w:tcPr>
          <w:p w14:paraId="6D746B0B">
            <w:pPr>
              <w:rPr>
                <w:rFonts w:hint="eastAsia"/>
              </w:rPr>
            </w:pPr>
            <w:r>
              <w:rPr>
                <w:rFonts w:hint="eastAsia"/>
              </w:rPr>
              <w:t>机器安装完成后供应商应有技术人员协同我方进行产品试生产，能够连续运行一周为验收合格标准</w:t>
            </w:r>
          </w:p>
        </w:tc>
        <w:tc>
          <w:tcPr>
            <w:tcW w:w="1180" w:type="dxa"/>
            <w:shd w:val="clear" w:color="auto" w:fill="FFFFFF"/>
            <w:noWrap w:val="0"/>
            <w:vAlign w:val="center"/>
          </w:tcPr>
          <w:p w14:paraId="721255D5">
            <w:pPr>
              <w:jc w:val="center"/>
              <w:rPr>
                <w:rFonts w:hint="eastAsia"/>
                <w:b/>
                <w:bCs/>
              </w:rPr>
            </w:pPr>
            <w:r>
              <w:rPr>
                <w:rFonts w:hint="eastAsia"/>
                <w:b/>
                <w:bCs/>
              </w:rPr>
              <w:t>必须</w:t>
            </w:r>
          </w:p>
        </w:tc>
        <w:tc>
          <w:tcPr>
            <w:tcW w:w="1982" w:type="dxa"/>
            <w:shd w:val="clear" w:color="auto" w:fill="FFFFFF"/>
            <w:noWrap w:val="0"/>
            <w:vAlign w:val="center"/>
          </w:tcPr>
          <w:p w14:paraId="0BBA5211">
            <w:pPr>
              <w:rPr>
                <w:rFonts w:hint="eastAsia"/>
              </w:rPr>
            </w:pPr>
          </w:p>
        </w:tc>
      </w:tr>
      <w:tr w14:paraId="1D921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81" w:type="dxa"/>
            <w:shd w:val="clear" w:color="auto" w:fill="FFFFFF"/>
            <w:noWrap w:val="0"/>
            <w:vAlign w:val="center"/>
          </w:tcPr>
          <w:p w14:paraId="20512C7D">
            <w:pPr>
              <w:jc w:val="center"/>
              <w:rPr>
                <w:rFonts w:hint="eastAsia"/>
                <w:lang w:eastAsia="zh-CN"/>
              </w:rPr>
            </w:pPr>
            <w:r>
              <w:rPr>
                <w:rFonts w:hint="eastAsia"/>
              </w:rPr>
              <w:t>URS</w:t>
            </w:r>
            <w:r>
              <w:rPr>
                <w:rFonts w:hint="eastAsia"/>
                <w:lang w:eastAsia="zh-CN"/>
              </w:rPr>
              <w:t>11</w:t>
            </w:r>
            <w:r>
              <w:rPr>
                <w:rFonts w:hint="eastAsia"/>
              </w:rPr>
              <w:t>-</w:t>
            </w:r>
            <w:r>
              <w:rPr>
                <w:rFonts w:hint="eastAsia"/>
                <w:lang w:eastAsia="zh-CN"/>
              </w:rPr>
              <w:t>10</w:t>
            </w:r>
          </w:p>
        </w:tc>
        <w:tc>
          <w:tcPr>
            <w:tcW w:w="5031" w:type="dxa"/>
            <w:shd w:val="clear" w:color="auto" w:fill="FFFFFF"/>
            <w:noWrap w:val="0"/>
            <w:vAlign w:val="center"/>
          </w:tcPr>
          <w:p w14:paraId="326FA838">
            <w:pPr>
              <w:rPr>
                <w:rFonts w:hint="eastAsia"/>
              </w:rPr>
            </w:pPr>
            <w:r>
              <w:rPr>
                <w:rFonts w:hint="eastAsia"/>
              </w:rPr>
              <w:t>负责对技术管理人员、操作人员、维修人员进行结构原理、性能、操作、维修、故障排除等基本知识的培训，使我方人员至一定熟练度</w:t>
            </w:r>
            <w:r>
              <w:rPr>
                <w:rFonts w:hint="eastAsia"/>
                <w:lang w:eastAsia="zh-CN"/>
              </w:rPr>
              <w:t>，</w:t>
            </w:r>
            <w:r>
              <w:rPr>
                <w:rFonts w:hint="eastAsia"/>
              </w:rPr>
              <w:t>由双方人员认可</w:t>
            </w:r>
          </w:p>
        </w:tc>
        <w:tc>
          <w:tcPr>
            <w:tcW w:w="1180" w:type="dxa"/>
            <w:shd w:val="clear" w:color="auto" w:fill="FFFFFF"/>
            <w:noWrap w:val="0"/>
            <w:vAlign w:val="center"/>
          </w:tcPr>
          <w:p w14:paraId="18B70930">
            <w:pPr>
              <w:jc w:val="center"/>
              <w:rPr>
                <w:rFonts w:hint="eastAsia"/>
                <w:b/>
                <w:bCs/>
              </w:rPr>
            </w:pPr>
            <w:r>
              <w:rPr>
                <w:rFonts w:hint="eastAsia"/>
                <w:b/>
                <w:bCs/>
              </w:rPr>
              <w:t>必须</w:t>
            </w:r>
          </w:p>
        </w:tc>
        <w:tc>
          <w:tcPr>
            <w:tcW w:w="1982" w:type="dxa"/>
            <w:shd w:val="clear" w:color="auto" w:fill="FFFFFF"/>
            <w:noWrap w:val="0"/>
            <w:vAlign w:val="center"/>
          </w:tcPr>
          <w:p w14:paraId="5750EE1D">
            <w:pPr>
              <w:rPr>
                <w:rFonts w:hint="eastAsia"/>
              </w:rPr>
            </w:pPr>
          </w:p>
        </w:tc>
      </w:tr>
    </w:tbl>
    <w:p w14:paraId="25D55DE0">
      <w:pPr>
        <w:pStyle w:val="4"/>
        <w:bidi w:val="0"/>
      </w:pPr>
      <w:bookmarkStart w:id="438" w:name="_Toc30981"/>
      <w:r>
        <w:rPr>
          <w:rFonts w:hint="eastAsia"/>
        </w:rPr>
        <w:t>培训要求</w:t>
      </w:r>
      <w:bookmarkEnd w:id="438"/>
    </w:p>
    <w:tbl>
      <w:tblPr>
        <w:tblStyle w:val="51"/>
        <w:tblW w:w="934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175"/>
        <w:gridCol w:w="5029"/>
        <w:gridCol w:w="1150"/>
        <w:gridCol w:w="1987"/>
      </w:tblGrid>
      <w:tr w14:paraId="478866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75" w:type="dxa"/>
            <w:shd w:val="clear" w:color="auto" w:fill="D7D7D7"/>
            <w:noWrap w:val="0"/>
            <w:vAlign w:val="center"/>
          </w:tcPr>
          <w:p w14:paraId="6B2C8DF7">
            <w:pPr>
              <w:jc w:val="center"/>
              <w:rPr>
                <w:rFonts w:hint="eastAsia"/>
                <w:lang w:val="en-US" w:eastAsia="zh-CN"/>
              </w:rPr>
            </w:pPr>
            <w:r>
              <w:rPr>
                <w:rFonts w:hint="eastAsia"/>
                <w:lang w:val="en-US" w:eastAsia="zh-CN"/>
              </w:rPr>
              <w:t>编号</w:t>
            </w:r>
          </w:p>
        </w:tc>
        <w:tc>
          <w:tcPr>
            <w:tcW w:w="5029" w:type="dxa"/>
            <w:shd w:val="clear" w:color="auto" w:fill="D7D7D7"/>
            <w:noWrap w:val="0"/>
            <w:vAlign w:val="center"/>
          </w:tcPr>
          <w:p w14:paraId="23364FA1">
            <w:pPr>
              <w:jc w:val="center"/>
              <w:rPr>
                <w:rFonts w:hint="eastAsia"/>
                <w:lang w:val="fr-FR" w:eastAsia="zh-CN"/>
              </w:rPr>
            </w:pPr>
            <w:r>
              <w:rPr>
                <w:rFonts w:hint="eastAsia"/>
              </w:rPr>
              <w:t>要求内容</w:t>
            </w:r>
          </w:p>
        </w:tc>
        <w:tc>
          <w:tcPr>
            <w:tcW w:w="1150" w:type="dxa"/>
            <w:shd w:val="clear" w:color="auto" w:fill="D7D7D7"/>
            <w:noWrap w:val="0"/>
            <w:vAlign w:val="center"/>
          </w:tcPr>
          <w:p w14:paraId="741BC40A">
            <w:pPr>
              <w:jc w:val="center"/>
              <w:rPr>
                <w:rFonts w:hint="eastAsia"/>
                <w:lang w:val="fr-FR" w:eastAsia="zh-CN"/>
              </w:rPr>
            </w:pPr>
            <w:r>
              <w:rPr>
                <w:rFonts w:hint="eastAsia"/>
              </w:rPr>
              <w:t>必须/期望</w:t>
            </w:r>
          </w:p>
        </w:tc>
        <w:tc>
          <w:tcPr>
            <w:tcW w:w="1987" w:type="dxa"/>
            <w:shd w:val="clear" w:color="auto" w:fill="D7D7D7"/>
            <w:noWrap w:val="0"/>
            <w:vAlign w:val="center"/>
          </w:tcPr>
          <w:p w14:paraId="6F57962A">
            <w:pPr>
              <w:jc w:val="center"/>
              <w:rPr>
                <w:rFonts w:hint="eastAsia"/>
                <w:lang w:val="fr-FR" w:eastAsia="zh-CN"/>
              </w:rPr>
            </w:pPr>
            <w:r>
              <w:rPr>
                <w:rFonts w:hint="eastAsia"/>
                <w:lang w:val="en-GB"/>
              </w:rPr>
              <w:t>符合要求（是/否）</w:t>
            </w:r>
          </w:p>
        </w:tc>
      </w:tr>
      <w:tr w14:paraId="2D07D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75" w:type="dxa"/>
            <w:shd w:val="clear" w:color="auto" w:fill="FFFFFF"/>
            <w:noWrap w:val="0"/>
            <w:vAlign w:val="center"/>
          </w:tcPr>
          <w:p w14:paraId="211CD04B">
            <w:pPr>
              <w:jc w:val="center"/>
              <w:rPr>
                <w:rFonts w:hint="eastAsia"/>
              </w:rPr>
            </w:pPr>
            <w:r>
              <w:rPr>
                <w:rFonts w:hint="eastAsia"/>
              </w:rPr>
              <w:t>URS</w:t>
            </w:r>
            <w:r>
              <w:rPr>
                <w:rFonts w:hint="eastAsia"/>
                <w:lang w:eastAsia="zh-CN"/>
              </w:rPr>
              <w:t>1</w:t>
            </w:r>
            <w:r>
              <w:rPr>
                <w:rFonts w:hint="eastAsia"/>
                <w:lang w:val="en-US" w:eastAsia="zh-CN"/>
              </w:rPr>
              <w:t>2</w:t>
            </w:r>
            <w:r>
              <w:rPr>
                <w:rFonts w:hint="eastAsia"/>
              </w:rPr>
              <w:t>-1</w:t>
            </w:r>
          </w:p>
        </w:tc>
        <w:tc>
          <w:tcPr>
            <w:tcW w:w="5029" w:type="dxa"/>
            <w:shd w:val="clear" w:color="auto" w:fill="FFFFFF"/>
            <w:noWrap w:val="0"/>
            <w:vAlign w:val="center"/>
          </w:tcPr>
          <w:p w14:paraId="1A0D3C69">
            <w:pPr>
              <w:rPr>
                <w:rFonts w:hint="eastAsia"/>
                <w:lang w:val="en-US" w:eastAsia="zh-CN"/>
              </w:rPr>
            </w:pPr>
            <w:r>
              <w:t>设备供应商负责所有技术指导和人员培训，包括：图纸、工艺、操作、设备维护、设备性能及问题解答</w:t>
            </w:r>
          </w:p>
        </w:tc>
        <w:tc>
          <w:tcPr>
            <w:tcW w:w="1150" w:type="dxa"/>
            <w:shd w:val="clear" w:color="auto" w:fill="FFFFFF"/>
            <w:noWrap w:val="0"/>
            <w:vAlign w:val="center"/>
          </w:tcPr>
          <w:p w14:paraId="57961B0D">
            <w:pPr>
              <w:jc w:val="center"/>
              <w:rPr>
                <w:rFonts w:hint="eastAsia"/>
                <w:b/>
                <w:bCs/>
              </w:rPr>
            </w:pPr>
            <w:r>
              <w:rPr>
                <w:rFonts w:hint="eastAsia"/>
                <w:b/>
                <w:bCs/>
              </w:rPr>
              <w:t>必须</w:t>
            </w:r>
          </w:p>
        </w:tc>
        <w:tc>
          <w:tcPr>
            <w:tcW w:w="1987" w:type="dxa"/>
            <w:shd w:val="clear" w:color="auto" w:fill="FFFFFF"/>
            <w:noWrap w:val="0"/>
            <w:vAlign w:val="center"/>
          </w:tcPr>
          <w:p w14:paraId="08B71C90">
            <w:pPr>
              <w:rPr>
                <w:rFonts w:hint="eastAsia"/>
              </w:rPr>
            </w:pPr>
          </w:p>
        </w:tc>
      </w:tr>
      <w:tr w14:paraId="3C752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75" w:type="dxa"/>
            <w:shd w:val="clear" w:color="auto" w:fill="FFFFFF"/>
            <w:noWrap w:val="0"/>
            <w:vAlign w:val="center"/>
          </w:tcPr>
          <w:p w14:paraId="6341C6D9">
            <w:pPr>
              <w:jc w:val="center"/>
              <w:rPr>
                <w:rFonts w:hint="eastAsia"/>
              </w:rPr>
            </w:pPr>
            <w:r>
              <w:rPr>
                <w:rFonts w:hint="eastAsia"/>
              </w:rPr>
              <w:t>URS</w:t>
            </w:r>
            <w:r>
              <w:rPr>
                <w:rFonts w:hint="eastAsia"/>
                <w:lang w:eastAsia="zh-CN"/>
              </w:rPr>
              <w:t>1</w:t>
            </w:r>
            <w:r>
              <w:rPr>
                <w:rFonts w:hint="eastAsia"/>
                <w:lang w:val="en-US" w:eastAsia="zh-CN"/>
              </w:rPr>
              <w:t>2</w:t>
            </w:r>
            <w:r>
              <w:rPr>
                <w:rFonts w:hint="eastAsia"/>
              </w:rPr>
              <w:t>-2</w:t>
            </w:r>
          </w:p>
        </w:tc>
        <w:tc>
          <w:tcPr>
            <w:tcW w:w="5029" w:type="dxa"/>
            <w:shd w:val="clear" w:color="auto" w:fill="FFFFFF"/>
            <w:noWrap w:val="0"/>
            <w:vAlign w:val="center"/>
          </w:tcPr>
          <w:p w14:paraId="1DE0E8E4">
            <w:pPr>
              <w:rPr>
                <w:rFonts w:hint="eastAsia"/>
              </w:rPr>
            </w:pPr>
            <w:r>
              <w:rPr>
                <w:rFonts w:hint="eastAsia"/>
              </w:rPr>
              <w:t>培训对象：管理、技术、维修、操作及相关人员</w:t>
            </w:r>
          </w:p>
        </w:tc>
        <w:tc>
          <w:tcPr>
            <w:tcW w:w="1150" w:type="dxa"/>
            <w:shd w:val="clear" w:color="auto" w:fill="FFFFFF"/>
            <w:noWrap w:val="0"/>
            <w:vAlign w:val="center"/>
          </w:tcPr>
          <w:p w14:paraId="566B8AA6">
            <w:pPr>
              <w:jc w:val="center"/>
              <w:rPr>
                <w:rFonts w:hint="eastAsia"/>
                <w:b/>
                <w:bCs/>
              </w:rPr>
            </w:pPr>
            <w:r>
              <w:rPr>
                <w:rFonts w:hint="eastAsia"/>
                <w:b/>
                <w:bCs/>
              </w:rPr>
              <w:t>必须</w:t>
            </w:r>
          </w:p>
        </w:tc>
        <w:tc>
          <w:tcPr>
            <w:tcW w:w="1987" w:type="dxa"/>
            <w:shd w:val="clear" w:color="auto" w:fill="FFFFFF"/>
            <w:noWrap w:val="0"/>
            <w:vAlign w:val="center"/>
          </w:tcPr>
          <w:p w14:paraId="680B342B">
            <w:pPr>
              <w:rPr>
                <w:rFonts w:hint="eastAsia"/>
              </w:rPr>
            </w:pPr>
          </w:p>
        </w:tc>
      </w:tr>
      <w:tr w14:paraId="667BF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75" w:type="dxa"/>
            <w:shd w:val="clear" w:color="auto" w:fill="FFFFFF"/>
            <w:noWrap w:val="0"/>
            <w:vAlign w:val="center"/>
          </w:tcPr>
          <w:p w14:paraId="0506BFED">
            <w:pPr>
              <w:jc w:val="center"/>
              <w:rPr>
                <w:rFonts w:hint="eastAsia"/>
              </w:rPr>
            </w:pPr>
            <w:r>
              <w:rPr>
                <w:rFonts w:hint="eastAsia"/>
              </w:rPr>
              <w:t>URS</w:t>
            </w:r>
            <w:r>
              <w:rPr>
                <w:rFonts w:hint="eastAsia"/>
                <w:lang w:eastAsia="zh-CN"/>
              </w:rPr>
              <w:t>1</w:t>
            </w:r>
            <w:r>
              <w:rPr>
                <w:rFonts w:hint="eastAsia"/>
                <w:lang w:val="en-US" w:eastAsia="zh-CN"/>
              </w:rPr>
              <w:t>2</w:t>
            </w:r>
            <w:r>
              <w:rPr>
                <w:rFonts w:hint="eastAsia"/>
              </w:rPr>
              <w:t>-</w:t>
            </w:r>
            <w:r>
              <w:rPr>
                <w:rFonts w:hint="eastAsia"/>
                <w:lang w:eastAsia="zh-CN"/>
              </w:rPr>
              <w:t>3</w:t>
            </w:r>
          </w:p>
        </w:tc>
        <w:tc>
          <w:tcPr>
            <w:tcW w:w="5029" w:type="dxa"/>
            <w:shd w:val="clear" w:color="auto" w:fill="FFFFFF"/>
            <w:noWrap w:val="0"/>
            <w:vAlign w:val="center"/>
          </w:tcPr>
          <w:p w14:paraId="5D5BDBA8">
            <w:pPr>
              <w:rPr>
                <w:rFonts w:hint="eastAsia" w:eastAsia="宋体"/>
                <w:lang w:eastAsia="zh-CN"/>
              </w:rPr>
            </w:pPr>
            <w:r>
              <w:rPr>
                <w:rFonts w:hint="eastAsia"/>
              </w:rPr>
              <w:t>培训内容：综合培训（掌握设备理论知识）</w:t>
            </w:r>
            <w:r>
              <w:rPr>
                <w:rFonts w:hint="eastAsia"/>
                <w:lang w:eastAsia="zh-CN"/>
              </w:rPr>
              <w:t>，</w:t>
            </w:r>
          </w:p>
          <w:p w14:paraId="533B4A16">
            <w:pPr>
              <w:rPr>
                <w:rFonts w:hint="eastAsia"/>
              </w:rPr>
            </w:pPr>
            <w:r>
              <w:rPr>
                <w:rFonts w:hint="eastAsia"/>
              </w:rPr>
              <w:t>现场培训（设备实践操作知识）</w:t>
            </w:r>
          </w:p>
        </w:tc>
        <w:tc>
          <w:tcPr>
            <w:tcW w:w="1150" w:type="dxa"/>
            <w:shd w:val="clear" w:color="auto" w:fill="FFFFFF"/>
            <w:noWrap w:val="0"/>
            <w:vAlign w:val="center"/>
          </w:tcPr>
          <w:p w14:paraId="04CA507C">
            <w:pPr>
              <w:jc w:val="center"/>
              <w:rPr>
                <w:rFonts w:hint="eastAsia"/>
                <w:b/>
                <w:bCs/>
              </w:rPr>
            </w:pPr>
            <w:r>
              <w:rPr>
                <w:rFonts w:hint="eastAsia"/>
                <w:b/>
                <w:bCs/>
              </w:rPr>
              <w:t>必须</w:t>
            </w:r>
          </w:p>
        </w:tc>
        <w:tc>
          <w:tcPr>
            <w:tcW w:w="1987" w:type="dxa"/>
            <w:shd w:val="clear" w:color="auto" w:fill="FFFFFF"/>
            <w:noWrap w:val="0"/>
            <w:vAlign w:val="center"/>
          </w:tcPr>
          <w:p w14:paraId="524D14EF">
            <w:pPr>
              <w:rPr>
                <w:rFonts w:hint="eastAsia"/>
              </w:rPr>
            </w:pPr>
          </w:p>
        </w:tc>
      </w:tr>
      <w:tr w14:paraId="22F05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175" w:type="dxa"/>
            <w:shd w:val="clear" w:color="auto" w:fill="FFFFFF"/>
            <w:noWrap w:val="0"/>
            <w:vAlign w:val="center"/>
          </w:tcPr>
          <w:p w14:paraId="518A23E3">
            <w:pPr>
              <w:jc w:val="center"/>
              <w:rPr>
                <w:rFonts w:hint="eastAsia"/>
              </w:rPr>
            </w:pPr>
            <w:r>
              <w:rPr>
                <w:rFonts w:hint="eastAsia"/>
              </w:rPr>
              <w:t>URS</w:t>
            </w:r>
            <w:r>
              <w:rPr>
                <w:rFonts w:hint="eastAsia"/>
                <w:lang w:eastAsia="zh-CN"/>
              </w:rPr>
              <w:t>1</w:t>
            </w:r>
            <w:r>
              <w:rPr>
                <w:rFonts w:hint="eastAsia"/>
                <w:lang w:val="en-US" w:eastAsia="zh-CN"/>
              </w:rPr>
              <w:t>2</w:t>
            </w:r>
            <w:r>
              <w:rPr>
                <w:rFonts w:hint="eastAsia"/>
              </w:rPr>
              <w:t>-</w:t>
            </w:r>
            <w:r>
              <w:rPr>
                <w:rFonts w:hint="eastAsia"/>
                <w:lang w:eastAsia="zh-CN"/>
              </w:rPr>
              <w:t>4</w:t>
            </w:r>
          </w:p>
        </w:tc>
        <w:tc>
          <w:tcPr>
            <w:tcW w:w="5029" w:type="dxa"/>
            <w:shd w:val="clear" w:color="auto" w:fill="FFFFFF"/>
            <w:noWrap w:val="0"/>
            <w:vAlign w:val="center"/>
          </w:tcPr>
          <w:p w14:paraId="71F205B7">
            <w:pPr>
              <w:rPr>
                <w:rFonts w:hint="eastAsia"/>
              </w:rPr>
            </w:pPr>
            <w:r>
              <w:rPr>
                <w:rFonts w:hint="eastAsia"/>
              </w:rPr>
              <w:t>免费提供不少于1天的设备操作及维护知识的培训</w:t>
            </w:r>
          </w:p>
        </w:tc>
        <w:tc>
          <w:tcPr>
            <w:tcW w:w="1150" w:type="dxa"/>
            <w:shd w:val="clear" w:color="auto" w:fill="FFFFFF"/>
            <w:noWrap w:val="0"/>
            <w:vAlign w:val="center"/>
          </w:tcPr>
          <w:p w14:paraId="51A01FB3">
            <w:pPr>
              <w:jc w:val="center"/>
              <w:rPr>
                <w:rFonts w:hint="eastAsia"/>
                <w:b/>
                <w:bCs/>
              </w:rPr>
            </w:pPr>
            <w:r>
              <w:rPr>
                <w:rFonts w:hint="eastAsia"/>
                <w:b/>
                <w:bCs/>
              </w:rPr>
              <w:t>必须</w:t>
            </w:r>
          </w:p>
        </w:tc>
        <w:tc>
          <w:tcPr>
            <w:tcW w:w="1987" w:type="dxa"/>
            <w:shd w:val="clear" w:color="auto" w:fill="FFFFFF"/>
            <w:noWrap w:val="0"/>
            <w:vAlign w:val="center"/>
          </w:tcPr>
          <w:p w14:paraId="36C72FD4">
            <w:pPr>
              <w:rPr>
                <w:rFonts w:hint="eastAsia"/>
              </w:rPr>
            </w:pPr>
          </w:p>
        </w:tc>
      </w:tr>
    </w:tbl>
    <w:p w14:paraId="37F76B19">
      <w:pPr>
        <w:pStyle w:val="4"/>
        <w:bidi w:val="0"/>
      </w:pPr>
      <w:bookmarkStart w:id="439" w:name="_Toc5284"/>
      <w:r>
        <w:rPr>
          <w:rFonts w:hint="eastAsia"/>
        </w:rPr>
        <w:t>设备</w:t>
      </w:r>
      <w:r>
        <w:rPr>
          <w:rFonts w:hint="eastAsia"/>
          <w:lang w:val="en-US" w:eastAsia="zh-CN"/>
        </w:rPr>
        <w:t>储运和开箱要求</w:t>
      </w:r>
      <w:bookmarkEnd w:id="439"/>
    </w:p>
    <w:tbl>
      <w:tblPr>
        <w:tblStyle w:val="5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300"/>
        <w:gridCol w:w="4834"/>
        <w:gridCol w:w="1210"/>
        <w:gridCol w:w="1943"/>
      </w:tblGrid>
      <w:tr w14:paraId="6E256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0" w:type="dxa"/>
            <w:shd w:val="clear" w:color="auto" w:fill="D7D7D7"/>
            <w:noWrap w:val="0"/>
            <w:vAlign w:val="center"/>
          </w:tcPr>
          <w:p w14:paraId="63E61893">
            <w:pPr>
              <w:jc w:val="center"/>
              <w:rPr>
                <w:rFonts w:hint="eastAsia"/>
                <w:lang w:val="en-US" w:eastAsia="zh-CN"/>
              </w:rPr>
            </w:pPr>
            <w:r>
              <w:rPr>
                <w:rFonts w:hint="eastAsia"/>
                <w:lang w:val="en-US" w:eastAsia="zh-CN"/>
              </w:rPr>
              <w:t>编号</w:t>
            </w:r>
          </w:p>
        </w:tc>
        <w:tc>
          <w:tcPr>
            <w:tcW w:w="4834" w:type="dxa"/>
            <w:shd w:val="clear" w:color="auto" w:fill="D7D7D7"/>
            <w:noWrap w:val="0"/>
            <w:vAlign w:val="center"/>
          </w:tcPr>
          <w:p w14:paraId="23988792">
            <w:pPr>
              <w:jc w:val="center"/>
              <w:rPr>
                <w:rFonts w:hint="eastAsia"/>
                <w:lang w:val="fr-FR" w:eastAsia="zh-CN"/>
              </w:rPr>
            </w:pPr>
            <w:r>
              <w:rPr>
                <w:rFonts w:hint="eastAsia"/>
              </w:rPr>
              <w:t>要求内容</w:t>
            </w:r>
          </w:p>
        </w:tc>
        <w:tc>
          <w:tcPr>
            <w:tcW w:w="1210" w:type="dxa"/>
            <w:shd w:val="clear" w:color="auto" w:fill="D7D7D7"/>
            <w:noWrap w:val="0"/>
            <w:vAlign w:val="center"/>
          </w:tcPr>
          <w:p w14:paraId="658BB4B2">
            <w:pPr>
              <w:jc w:val="center"/>
              <w:rPr>
                <w:rFonts w:hint="eastAsia"/>
                <w:lang w:val="fr-FR" w:eastAsia="zh-CN"/>
              </w:rPr>
            </w:pPr>
            <w:r>
              <w:rPr>
                <w:rFonts w:hint="eastAsia"/>
              </w:rPr>
              <w:t>必须/期望</w:t>
            </w:r>
          </w:p>
        </w:tc>
        <w:tc>
          <w:tcPr>
            <w:tcW w:w="1943" w:type="dxa"/>
            <w:shd w:val="clear" w:color="auto" w:fill="D7D7D7"/>
            <w:noWrap w:val="0"/>
            <w:vAlign w:val="center"/>
          </w:tcPr>
          <w:p w14:paraId="1ADBF348">
            <w:pPr>
              <w:jc w:val="center"/>
              <w:rPr>
                <w:rFonts w:hint="eastAsia"/>
                <w:lang w:val="fr-FR" w:eastAsia="zh-CN"/>
              </w:rPr>
            </w:pPr>
            <w:r>
              <w:rPr>
                <w:rFonts w:hint="eastAsia"/>
                <w:lang w:val="en-GB"/>
              </w:rPr>
              <w:t>符合要求（是/否）</w:t>
            </w:r>
          </w:p>
        </w:tc>
      </w:tr>
      <w:tr w14:paraId="78EC4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0EE9DB85">
            <w:pPr>
              <w:jc w:val="center"/>
              <w:rPr>
                <w:rFonts w:hint="eastAsia"/>
              </w:rPr>
            </w:pPr>
            <w:r>
              <w:rPr>
                <w:rFonts w:hint="eastAsia"/>
              </w:rPr>
              <w:t>URS</w:t>
            </w:r>
            <w:r>
              <w:rPr>
                <w:rFonts w:hint="eastAsia"/>
                <w:lang w:eastAsia="zh-CN"/>
              </w:rPr>
              <w:t>1</w:t>
            </w:r>
            <w:r>
              <w:rPr>
                <w:rFonts w:hint="eastAsia"/>
                <w:lang w:val="en-US" w:eastAsia="zh-CN"/>
              </w:rPr>
              <w:t>3</w:t>
            </w:r>
            <w:r>
              <w:rPr>
                <w:rFonts w:hint="eastAsia"/>
              </w:rPr>
              <w:t>-1</w:t>
            </w:r>
          </w:p>
        </w:tc>
        <w:tc>
          <w:tcPr>
            <w:tcW w:w="4834" w:type="dxa"/>
            <w:shd w:val="clear" w:color="auto" w:fill="FFFFFF"/>
            <w:noWrap w:val="0"/>
            <w:vAlign w:val="center"/>
          </w:tcPr>
          <w:p w14:paraId="4C70FEEC">
            <w:pPr>
              <w:rPr>
                <w:rFonts w:hint="eastAsia"/>
                <w:lang w:val="en-US" w:eastAsia="zh-CN"/>
              </w:rPr>
            </w:pPr>
            <w:r>
              <w:rPr>
                <w:rFonts w:hint="eastAsia"/>
              </w:rPr>
              <w:t>货物包装须符合相应标准，该包装应适于长途运输，具有良好的防潮、防水、防锈、防野蛮装卸等保护措施，以确保货物安全运抵现场，供货商应承担由于包装、运输不妥引起的货物锈蚀、损伤和丢失的责任</w:t>
            </w:r>
          </w:p>
        </w:tc>
        <w:tc>
          <w:tcPr>
            <w:tcW w:w="1210" w:type="dxa"/>
            <w:shd w:val="clear" w:color="auto" w:fill="FFFFFF"/>
            <w:noWrap w:val="0"/>
            <w:vAlign w:val="center"/>
          </w:tcPr>
          <w:p w14:paraId="7D2D987D">
            <w:pPr>
              <w:jc w:val="center"/>
              <w:rPr>
                <w:rFonts w:hint="eastAsia"/>
                <w:b/>
                <w:bCs/>
              </w:rPr>
            </w:pPr>
            <w:r>
              <w:rPr>
                <w:rFonts w:hint="eastAsia"/>
                <w:b/>
                <w:bCs/>
              </w:rPr>
              <w:t>必须</w:t>
            </w:r>
          </w:p>
        </w:tc>
        <w:tc>
          <w:tcPr>
            <w:tcW w:w="1943" w:type="dxa"/>
            <w:shd w:val="clear" w:color="auto" w:fill="FFFFFF"/>
            <w:noWrap w:val="0"/>
            <w:vAlign w:val="center"/>
          </w:tcPr>
          <w:p w14:paraId="091294E8">
            <w:pPr>
              <w:rPr>
                <w:rFonts w:hint="eastAsia"/>
              </w:rPr>
            </w:pPr>
          </w:p>
        </w:tc>
      </w:tr>
      <w:tr w14:paraId="6C48A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1300" w:type="dxa"/>
            <w:shd w:val="clear" w:color="auto" w:fill="FFFFFF"/>
            <w:noWrap w:val="0"/>
            <w:vAlign w:val="center"/>
          </w:tcPr>
          <w:p w14:paraId="1CD1B95B">
            <w:pPr>
              <w:jc w:val="center"/>
              <w:rPr>
                <w:rFonts w:hint="eastAsia"/>
              </w:rPr>
            </w:pPr>
            <w:r>
              <w:rPr>
                <w:rFonts w:hint="eastAsia"/>
              </w:rPr>
              <w:t>URS</w:t>
            </w:r>
            <w:r>
              <w:rPr>
                <w:rFonts w:hint="eastAsia"/>
                <w:lang w:eastAsia="zh-CN"/>
              </w:rPr>
              <w:t>1</w:t>
            </w:r>
            <w:r>
              <w:rPr>
                <w:rFonts w:hint="eastAsia"/>
                <w:lang w:val="en-US" w:eastAsia="zh-CN"/>
              </w:rPr>
              <w:t>3</w:t>
            </w:r>
            <w:r>
              <w:rPr>
                <w:rFonts w:hint="eastAsia"/>
              </w:rPr>
              <w:t>-2</w:t>
            </w:r>
          </w:p>
        </w:tc>
        <w:tc>
          <w:tcPr>
            <w:tcW w:w="4834" w:type="dxa"/>
            <w:shd w:val="clear" w:color="auto" w:fill="FFFFFF"/>
            <w:noWrap w:val="0"/>
            <w:vAlign w:val="center"/>
          </w:tcPr>
          <w:p w14:paraId="36A756CD">
            <w:pPr>
              <w:rPr>
                <w:rFonts w:hint="eastAsia"/>
              </w:rPr>
            </w:pPr>
            <w:r>
              <w:rPr>
                <w:rFonts w:hint="eastAsia"/>
              </w:rPr>
              <w:t>货物的开箱启包和检查要在设备安装现场进行，应由设备制造商、供应商、需方各派代表参加；根据运单和装箱单查对设备及其配套件的数量和质量；同时将检查结果准确填入《设备开箱验收记录》并签字</w:t>
            </w:r>
          </w:p>
        </w:tc>
        <w:tc>
          <w:tcPr>
            <w:tcW w:w="1210" w:type="dxa"/>
            <w:shd w:val="clear" w:color="auto" w:fill="FFFFFF"/>
            <w:noWrap w:val="0"/>
            <w:vAlign w:val="center"/>
          </w:tcPr>
          <w:p w14:paraId="45591886">
            <w:pPr>
              <w:jc w:val="center"/>
              <w:rPr>
                <w:rFonts w:hint="eastAsia"/>
                <w:b/>
                <w:bCs/>
              </w:rPr>
            </w:pPr>
            <w:r>
              <w:rPr>
                <w:rFonts w:hint="eastAsia"/>
                <w:b/>
                <w:bCs/>
              </w:rPr>
              <w:t>必须</w:t>
            </w:r>
          </w:p>
        </w:tc>
        <w:tc>
          <w:tcPr>
            <w:tcW w:w="1943" w:type="dxa"/>
            <w:shd w:val="clear" w:color="auto" w:fill="FFFFFF"/>
            <w:noWrap w:val="0"/>
            <w:vAlign w:val="center"/>
          </w:tcPr>
          <w:p w14:paraId="2C915345">
            <w:pPr>
              <w:rPr>
                <w:rFonts w:hint="eastAsia"/>
              </w:rPr>
            </w:pPr>
          </w:p>
        </w:tc>
      </w:tr>
    </w:tbl>
    <w:p w14:paraId="10C5F82C">
      <w:pPr>
        <w:pStyle w:val="4"/>
        <w:bidi w:val="0"/>
      </w:pPr>
      <w:bookmarkStart w:id="440" w:name="_Toc27421"/>
      <w:r>
        <w:rPr>
          <w:rFonts w:hint="eastAsia"/>
        </w:rPr>
        <w:t>设备安装和验收</w:t>
      </w:r>
      <w:r>
        <w:rPr>
          <w:rFonts w:hint="eastAsia"/>
          <w:lang w:val="en-US" w:eastAsia="zh-CN"/>
        </w:rPr>
        <w:t>要求</w:t>
      </w:r>
      <w:bookmarkEnd w:id="440"/>
    </w:p>
    <w:tbl>
      <w:tblPr>
        <w:tblStyle w:val="5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300"/>
        <w:gridCol w:w="4834"/>
        <w:gridCol w:w="1210"/>
        <w:gridCol w:w="1943"/>
      </w:tblGrid>
      <w:tr w14:paraId="261AE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300" w:type="dxa"/>
            <w:shd w:val="clear" w:color="auto" w:fill="D7D7D7"/>
            <w:noWrap w:val="0"/>
            <w:vAlign w:val="center"/>
          </w:tcPr>
          <w:p w14:paraId="550860D1">
            <w:pPr>
              <w:jc w:val="center"/>
              <w:rPr>
                <w:rFonts w:hint="eastAsia"/>
                <w:lang w:val="en-US" w:eastAsia="zh-CN"/>
              </w:rPr>
            </w:pPr>
            <w:r>
              <w:rPr>
                <w:rFonts w:hint="eastAsia"/>
                <w:lang w:val="en-US" w:eastAsia="zh-CN"/>
              </w:rPr>
              <w:t>编号</w:t>
            </w:r>
          </w:p>
        </w:tc>
        <w:tc>
          <w:tcPr>
            <w:tcW w:w="4834" w:type="dxa"/>
            <w:shd w:val="clear" w:color="auto" w:fill="D7D7D7"/>
            <w:noWrap w:val="0"/>
            <w:vAlign w:val="center"/>
          </w:tcPr>
          <w:p w14:paraId="04FE73B0">
            <w:pPr>
              <w:jc w:val="center"/>
              <w:rPr>
                <w:rFonts w:hint="eastAsia"/>
                <w:lang w:val="fr-FR" w:eastAsia="zh-CN"/>
              </w:rPr>
            </w:pPr>
            <w:r>
              <w:rPr>
                <w:rFonts w:hint="eastAsia"/>
              </w:rPr>
              <w:t>要求内容</w:t>
            </w:r>
          </w:p>
        </w:tc>
        <w:tc>
          <w:tcPr>
            <w:tcW w:w="1210" w:type="dxa"/>
            <w:shd w:val="clear" w:color="auto" w:fill="D7D7D7"/>
            <w:noWrap w:val="0"/>
            <w:vAlign w:val="center"/>
          </w:tcPr>
          <w:p w14:paraId="24181F8F">
            <w:pPr>
              <w:jc w:val="center"/>
              <w:rPr>
                <w:rFonts w:hint="eastAsia"/>
                <w:lang w:val="fr-FR" w:eastAsia="zh-CN"/>
              </w:rPr>
            </w:pPr>
            <w:r>
              <w:rPr>
                <w:rFonts w:hint="eastAsia"/>
              </w:rPr>
              <w:t>必须/期望</w:t>
            </w:r>
          </w:p>
        </w:tc>
        <w:tc>
          <w:tcPr>
            <w:tcW w:w="1943" w:type="dxa"/>
            <w:shd w:val="clear" w:color="auto" w:fill="D7D7D7"/>
            <w:noWrap w:val="0"/>
            <w:vAlign w:val="center"/>
          </w:tcPr>
          <w:p w14:paraId="6903BDE4">
            <w:pPr>
              <w:jc w:val="center"/>
              <w:rPr>
                <w:rFonts w:hint="eastAsia"/>
                <w:lang w:val="fr-FR" w:eastAsia="zh-CN"/>
              </w:rPr>
            </w:pPr>
            <w:r>
              <w:rPr>
                <w:rFonts w:hint="eastAsia"/>
                <w:lang w:val="en-GB"/>
              </w:rPr>
              <w:t>符合要求（是/否）</w:t>
            </w:r>
          </w:p>
        </w:tc>
      </w:tr>
      <w:tr w14:paraId="7CE43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0B0616FE">
            <w:pPr>
              <w:jc w:val="center"/>
              <w:rPr>
                <w:rFonts w:hint="eastAsia"/>
              </w:rPr>
            </w:pPr>
            <w:r>
              <w:rPr>
                <w:rFonts w:hint="eastAsia"/>
              </w:rPr>
              <w:t>URS</w:t>
            </w:r>
            <w:r>
              <w:rPr>
                <w:rFonts w:hint="eastAsia"/>
                <w:lang w:eastAsia="zh-CN"/>
              </w:rPr>
              <w:t>1</w:t>
            </w:r>
            <w:r>
              <w:rPr>
                <w:rFonts w:hint="eastAsia"/>
                <w:lang w:val="en-US" w:eastAsia="zh-CN"/>
              </w:rPr>
              <w:t>4</w:t>
            </w:r>
            <w:r>
              <w:rPr>
                <w:rFonts w:hint="eastAsia"/>
              </w:rPr>
              <w:t>-1</w:t>
            </w:r>
          </w:p>
        </w:tc>
        <w:tc>
          <w:tcPr>
            <w:tcW w:w="4834" w:type="dxa"/>
            <w:shd w:val="clear" w:color="auto" w:fill="FFFFFF"/>
            <w:noWrap w:val="0"/>
            <w:vAlign w:val="center"/>
          </w:tcPr>
          <w:p w14:paraId="2F9066E7">
            <w:pPr>
              <w:rPr>
                <w:rFonts w:hint="eastAsia"/>
                <w:lang w:val="en-US" w:eastAsia="zh-CN"/>
              </w:rPr>
            </w:pPr>
            <w:r>
              <w:rPr>
                <w:rFonts w:hint="eastAsia"/>
              </w:rPr>
              <w:t>由供应商承担设备组装、调整、测试和IQ/OQ/PQ协助验证工作，供应商必须在投标文件中明确设备安装、调试的周期及交验时间</w:t>
            </w:r>
          </w:p>
        </w:tc>
        <w:tc>
          <w:tcPr>
            <w:tcW w:w="1210" w:type="dxa"/>
            <w:shd w:val="clear" w:color="auto" w:fill="FFFFFF"/>
            <w:noWrap w:val="0"/>
            <w:vAlign w:val="center"/>
          </w:tcPr>
          <w:p w14:paraId="4869010F">
            <w:pPr>
              <w:jc w:val="center"/>
              <w:rPr>
                <w:rFonts w:hint="eastAsia"/>
                <w:b/>
                <w:bCs/>
              </w:rPr>
            </w:pPr>
            <w:r>
              <w:rPr>
                <w:rFonts w:hint="eastAsia"/>
                <w:b/>
                <w:bCs/>
              </w:rPr>
              <w:t>必须</w:t>
            </w:r>
          </w:p>
        </w:tc>
        <w:tc>
          <w:tcPr>
            <w:tcW w:w="1943" w:type="dxa"/>
            <w:shd w:val="clear" w:color="auto" w:fill="FFFFFF"/>
            <w:noWrap w:val="0"/>
            <w:vAlign w:val="center"/>
          </w:tcPr>
          <w:p w14:paraId="1B0567C6">
            <w:pPr>
              <w:rPr>
                <w:rFonts w:hint="eastAsia"/>
              </w:rPr>
            </w:pPr>
          </w:p>
        </w:tc>
      </w:tr>
      <w:tr w14:paraId="08F1D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2BA32E42">
            <w:pPr>
              <w:jc w:val="center"/>
              <w:rPr>
                <w:rFonts w:hint="eastAsia"/>
              </w:rPr>
            </w:pPr>
            <w:r>
              <w:rPr>
                <w:rFonts w:hint="eastAsia"/>
              </w:rPr>
              <w:t>URS</w:t>
            </w:r>
            <w:r>
              <w:rPr>
                <w:rFonts w:hint="eastAsia"/>
                <w:lang w:eastAsia="zh-CN"/>
              </w:rPr>
              <w:t>1</w:t>
            </w:r>
            <w:r>
              <w:rPr>
                <w:rFonts w:hint="eastAsia"/>
                <w:lang w:val="en-US" w:eastAsia="zh-CN"/>
              </w:rPr>
              <w:t>4</w:t>
            </w:r>
            <w:r>
              <w:rPr>
                <w:rFonts w:hint="eastAsia"/>
              </w:rPr>
              <w:t>-2</w:t>
            </w:r>
          </w:p>
        </w:tc>
        <w:tc>
          <w:tcPr>
            <w:tcW w:w="4834" w:type="dxa"/>
            <w:shd w:val="clear" w:color="auto" w:fill="FFFFFF"/>
            <w:noWrap w:val="0"/>
            <w:vAlign w:val="center"/>
          </w:tcPr>
          <w:p w14:paraId="09D61C6B">
            <w:pPr>
              <w:rPr>
                <w:rFonts w:hint="eastAsia"/>
              </w:rPr>
            </w:pPr>
            <w:r>
              <w:rPr>
                <w:rFonts w:hint="eastAsia"/>
              </w:rPr>
              <w:t>在供应商工厂进行FAT，FAT期间买方要对设备是否满足技术要求进行确认，并提出整改项目，FAT整改项目完成后，需方签字验收后设备才能进行包装和发运</w:t>
            </w:r>
          </w:p>
        </w:tc>
        <w:tc>
          <w:tcPr>
            <w:tcW w:w="1210" w:type="dxa"/>
            <w:shd w:val="clear" w:color="auto" w:fill="FFFFFF"/>
            <w:noWrap w:val="0"/>
            <w:vAlign w:val="center"/>
          </w:tcPr>
          <w:p w14:paraId="106EDB48">
            <w:pPr>
              <w:jc w:val="center"/>
              <w:rPr>
                <w:rFonts w:hint="eastAsia"/>
                <w:b/>
                <w:bCs/>
              </w:rPr>
            </w:pPr>
            <w:r>
              <w:rPr>
                <w:rFonts w:hint="eastAsia"/>
                <w:b/>
                <w:bCs/>
              </w:rPr>
              <w:t>必须</w:t>
            </w:r>
          </w:p>
        </w:tc>
        <w:tc>
          <w:tcPr>
            <w:tcW w:w="1943" w:type="dxa"/>
            <w:shd w:val="clear" w:color="auto" w:fill="FFFFFF"/>
            <w:noWrap w:val="0"/>
            <w:vAlign w:val="center"/>
          </w:tcPr>
          <w:p w14:paraId="2129BBA1">
            <w:pPr>
              <w:rPr>
                <w:rFonts w:hint="eastAsia"/>
              </w:rPr>
            </w:pPr>
          </w:p>
        </w:tc>
      </w:tr>
      <w:tr w14:paraId="178FF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124DF19F">
            <w:pPr>
              <w:jc w:val="center"/>
              <w:rPr>
                <w:rFonts w:hint="eastAsia"/>
              </w:rPr>
            </w:pPr>
            <w:r>
              <w:rPr>
                <w:rFonts w:hint="eastAsia"/>
              </w:rPr>
              <w:t>URS</w:t>
            </w:r>
            <w:r>
              <w:rPr>
                <w:rFonts w:hint="eastAsia"/>
                <w:lang w:eastAsia="zh-CN"/>
              </w:rPr>
              <w:t>1</w:t>
            </w:r>
            <w:r>
              <w:rPr>
                <w:rFonts w:hint="eastAsia"/>
                <w:lang w:val="en-US" w:eastAsia="zh-CN"/>
              </w:rPr>
              <w:t>4</w:t>
            </w:r>
            <w:r>
              <w:rPr>
                <w:rFonts w:hint="eastAsia"/>
              </w:rPr>
              <w:t>-</w:t>
            </w:r>
            <w:r>
              <w:rPr>
                <w:rFonts w:hint="eastAsia"/>
                <w:lang w:eastAsia="zh-CN"/>
              </w:rPr>
              <w:t>3</w:t>
            </w:r>
          </w:p>
        </w:tc>
        <w:tc>
          <w:tcPr>
            <w:tcW w:w="4834" w:type="dxa"/>
            <w:shd w:val="clear" w:color="auto" w:fill="FFFFFF"/>
            <w:noWrap w:val="0"/>
            <w:vAlign w:val="center"/>
          </w:tcPr>
          <w:p w14:paraId="7262C7E6">
            <w:pPr>
              <w:rPr>
                <w:rFonts w:hint="eastAsia"/>
              </w:rPr>
            </w:pPr>
            <w:r>
              <w:rPr>
                <w:rFonts w:hint="eastAsia"/>
              </w:rPr>
              <w:t>SAT在需方工厂进行，供方负责在需方现场安装、调试设备，并对操作、维修等人员进行技术培训</w:t>
            </w:r>
          </w:p>
        </w:tc>
        <w:tc>
          <w:tcPr>
            <w:tcW w:w="1210" w:type="dxa"/>
            <w:shd w:val="clear" w:color="auto" w:fill="FFFFFF"/>
            <w:noWrap w:val="0"/>
            <w:vAlign w:val="center"/>
          </w:tcPr>
          <w:p w14:paraId="5C61014C">
            <w:pPr>
              <w:jc w:val="center"/>
              <w:rPr>
                <w:rFonts w:hint="eastAsia"/>
                <w:b/>
                <w:bCs/>
              </w:rPr>
            </w:pPr>
            <w:r>
              <w:rPr>
                <w:rFonts w:hint="eastAsia"/>
                <w:b/>
                <w:bCs/>
              </w:rPr>
              <w:t>必须</w:t>
            </w:r>
          </w:p>
        </w:tc>
        <w:tc>
          <w:tcPr>
            <w:tcW w:w="1943" w:type="dxa"/>
            <w:shd w:val="clear" w:color="auto" w:fill="FFFFFF"/>
            <w:noWrap w:val="0"/>
            <w:vAlign w:val="center"/>
          </w:tcPr>
          <w:p w14:paraId="7573EC17">
            <w:pPr>
              <w:rPr>
                <w:rFonts w:hint="eastAsia"/>
              </w:rPr>
            </w:pPr>
          </w:p>
        </w:tc>
      </w:tr>
      <w:tr w14:paraId="6A331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12415460">
            <w:pPr>
              <w:jc w:val="center"/>
              <w:rPr>
                <w:rFonts w:hint="eastAsia"/>
              </w:rPr>
            </w:pPr>
            <w:r>
              <w:rPr>
                <w:rFonts w:hint="eastAsia"/>
              </w:rPr>
              <w:t>URS</w:t>
            </w:r>
            <w:r>
              <w:rPr>
                <w:rFonts w:hint="eastAsia"/>
                <w:lang w:eastAsia="zh-CN"/>
              </w:rPr>
              <w:t>1</w:t>
            </w:r>
            <w:r>
              <w:rPr>
                <w:rFonts w:hint="eastAsia"/>
                <w:lang w:val="en-US" w:eastAsia="zh-CN"/>
              </w:rPr>
              <w:t>4</w:t>
            </w:r>
            <w:r>
              <w:rPr>
                <w:rFonts w:hint="eastAsia"/>
              </w:rPr>
              <w:t>-</w:t>
            </w:r>
            <w:r>
              <w:rPr>
                <w:rFonts w:hint="eastAsia"/>
                <w:lang w:eastAsia="zh-CN"/>
              </w:rPr>
              <w:t>4</w:t>
            </w:r>
          </w:p>
        </w:tc>
        <w:tc>
          <w:tcPr>
            <w:tcW w:w="4834" w:type="dxa"/>
            <w:shd w:val="clear" w:color="auto" w:fill="FFFFFF"/>
            <w:noWrap w:val="0"/>
            <w:vAlign w:val="center"/>
          </w:tcPr>
          <w:p w14:paraId="68E308E4">
            <w:pPr>
              <w:rPr>
                <w:rFonts w:hint="eastAsia"/>
              </w:rPr>
            </w:pPr>
            <w:r>
              <w:rPr>
                <w:rFonts w:hint="eastAsia"/>
              </w:rPr>
              <w:t>供方负责协助需方进行相关验证活动，并对验证中出现的问题提出对策和解决方案，具体内容和要求见协议条款</w:t>
            </w:r>
          </w:p>
        </w:tc>
        <w:tc>
          <w:tcPr>
            <w:tcW w:w="1210" w:type="dxa"/>
            <w:shd w:val="clear" w:color="auto" w:fill="FFFFFF"/>
            <w:noWrap w:val="0"/>
            <w:vAlign w:val="center"/>
          </w:tcPr>
          <w:p w14:paraId="55A0020A">
            <w:pPr>
              <w:jc w:val="center"/>
              <w:rPr>
                <w:rFonts w:hint="eastAsia"/>
                <w:b/>
                <w:bCs/>
              </w:rPr>
            </w:pPr>
            <w:r>
              <w:rPr>
                <w:rFonts w:hint="eastAsia"/>
                <w:b/>
                <w:bCs/>
              </w:rPr>
              <w:t>必须</w:t>
            </w:r>
          </w:p>
        </w:tc>
        <w:tc>
          <w:tcPr>
            <w:tcW w:w="1943" w:type="dxa"/>
            <w:shd w:val="clear" w:color="auto" w:fill="FFFFFF"/>
            <w:noWrap w:val="0"/>
            <w:vAlign w:val="center"/>
          </w:tcPr>
          <w:p w14:paraId="57963EC0">
            <w:pPr>
              <w:rPr>
                <w:rFonts w:hint="eastAsia"/>
              </w:rPr>
            </w:pPr>
          </w:p>
        </w:tc>
      </w:tr>
      <w:tr w14:paraId="4B2FE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3EA81355">
            <w:pPr>
              <w:jc w:val="center"/>
              <w:rPr>
                <w:rFonts w:hint="eastAsia" w:eastAsia="宋体"/>
                <w:lang w:val="en-US" w:eastAsia="zh-CN"/>
              </w:rPr>
            </w:pPr>
            <w:r>
              <w:rPr>
                <w:rFonts w:hint="eastAsia"/>
              </w:rPr>
              <w:t>URS</w:t>
            </w:r>
            <w:r>
              <w:rPr>
                <w:rFonts w:hint="eastAsia"/>
                <w:lang w:eastAsia="zh-CN"/>
              </w:rPr>
              <w:t>1</w:t>
            </w:r>
            <w:r>
              <w:rPr>
                <w:rFonts w:hint="eastAsia"/>
                <w:lang w:val="en-US" w:eastAsia="zh-CN"/>
              </w:rPr>
              <w:t>4</w:t>
            </w:r>
            <w:r>
              <w:rPr>
                <w:rFonts w:hint="eastAsia"/>
              </w:rPr>
              <w:t>-</w:t>
            </w:r>
            <w:r>
              <w:rPr>
                <w:rFonts w:hint="eastAsia"/>
                <w:lang w:val="en-US" w:eastAsia="zh-CN"/>
              </w:rPr>
              <w:t>5</w:t>
            </w:r>
          </w:p>
        </w:tc>
        <w:tc>
          <w:tcPr>
            <w:tcW w:w="4834" w:type="dxa"/>
            <w:shd w:val="clear" w:color="auto" w:fill="FFFFFF"/>
            <w:noWrap w:val="0"/>
            <w:vAlign w:val="center"/>
          </w:tcPr>
          <w:p w14:paraId="5A22CAA5">
            <w:pPr>
              <w:rPr>
                <w:rFonts w:hint="eastAsia"/>
              </w:rPr>
            </w:pPr>
            <w:r>
              <w:rPr>
                <w:rFonts w:hint="eastAsia"/>
              </w:rPr>
              <w:t>只有在安装确认（IQ）和运行确认（OQ）性能确认（PQ）通过后才认为SAT合格</w:t>
            </w:r>
          </w:p>
        </w:tc>
        <w:tc>
          <w:tcPr>
            <w:tcW w:w="1210" w:type="dxa"/>
            <w:shd w:val="clear" w:color="auto" w:fill="FFFFFF"/>
            <w:noWrap w:val="0"/>
            <w:vAlign w:val="center"/>
          </w:tcPr>
          <w:p w14:paraId="78E86BE4">
            <w:pPr>
              <w:jc w:val="center"/>
              <w:rPr>
                <w:rFonts w:hint="eastAsia"/>
                <w:b/>
                <w:bCs/>
              </w:rPr>
            </w:pPr>
            <w:r>
              <w:rPr>
                <w:rFonts w:hint="eastAsia"/>
                <w:b/>
                <w:bCs/>
              </w:rPr>
              <w:t>必须</w:t>
            </w:r>
          </w:p>
        </w:tc>
        <w:tc>
          <w:tcPr>
            <w:tcW w:w="1943" w:type="dxa"/>
            <w:shd w:val="clear" w:color="auto" w:fill="FFFFFF"/>
            <w:noWrap w:val="0"/>
            <w:vAlign w:val="center"/>
          </w:tcPr>
          <w:p w14:paraId="7BAC3C32">
            <w:pPr>
              <w:rPr>
                <w:rFonts w:hint="eastAsia"/>
              </w:rPr>
            </w:pPr>
          </w:p>
        </w:tc>
      </w:tr>
      <w:tr w14:paraId="0329D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417CB83E">
            <w:pPr>
              <w:jc w:val="center"/>
              <w:rPr>
                <w:rFonts w:hint="eastAsia" w:eastAsia="宋体"/>
                <w:lang w:val="en-US" w:eastAsia="zh-CN"/>
              </w:rPr>
            </w:pPr>
            <w:r>
              <w:rPr>
                <w:rFonts w:hint="eastAsia"/>
              </w:rPr>
              <w:t>URS</w:t>
            </w:r>
            <w:r>
              <w:rPr>
                <w:rFonts w:hint="eastAsia"/>
                <w:lang w:eastAsia="zh-CN"/>
              </w:rPr>
              <w:t>1</w:t>
            </w:r>
            <w:r>
              <w:rPr>
                <w:rFonts w:hint="eastAsia"/>
                <w:lang w:val="en-US" w:eastAsia="zh-CN"/>
              </w:rPr>
              <w:t>4</w:t>
            </w:r>
            <w:r>
              <w:rPr>
                <w:rFonts w:hint="eastAsia"/>
              </w:rPr>
              <w:t>-</w:t>
            </w:r>
            <w:r>
              <w:rPr>
                <w:rFonts w:hint="eastAsia"/>
                <w:lang w:val="en-US" w:eastAsia="zh-CN"/>
              </w:rPr>
              <w:t>6</w:t>
            </w:r>
          </w:p>
        </w:tc>
        <w:tc>
          <w:tcPr>
            <w:tcW w:w="4834" w:type="dxa"/>
            <w:shd w:val="clear" w:color="auto" w:fill="FFFFFF"/>
            <w:noWrap w:val="0"/>
            <w:vAlign w:val="center"/>
          </w:tcPr>
          <w:p w14:paraId="400BB525">
            <w:pPr>
              <w:rPr>
                <w:rFonts w:hint="eastAsia"/>
              </w:rPr>
            </w:pPr>
            <w:r>
              <w:rPr>
                <w:rFonts w:hint="eastAsia"/>
              </w:rPr>
              <w:t>在启动订单和安装设备之前，设备供应商应提供一份工作计划，并提供详细的设备制造、运输、安装进度。</w:t>
            </w:r>
          </w:p>
        </w:tc>
        <w:tc>
          <w:tcPr>
            <w:tcW w:w="1210" w:type="dxa"/>
            <w:shd w:val="clear" w:color="auto" w:fill="FFFFFF"/>
            <w:noWrap w:val="0"/>
            <w:vAlign w:val="center"/>
          </w:tcPr>
          <w:p w14:paraId="4CCC6268">
            <w:pPr>
              <w:jc w:val="center"/>
              <w:rPr>
                <w:rFonts w:hint="eastAsia"/>
                <w:b/>
                <w:bCs/>
              </w:rPr>
            </w:pPr>
            <w:r>
              <w:rPr>
                <w:rFonts w:hint="eastAsia"/>
                <w:b/>
                <w:bCs/>
              </w:rPr>
              <w:t>必须</w:t>
            </w:r>
          </w:p>
        </w:tc>
        <w:tc>
          <w:tcPr>
            <w:tcW w:w="1943" w:type="dxa"/>
            <w:shd w:val="clear" w:color="auto" w:fill="FFFFFF"/>
            <w:noWrap w:val="0"/>
            <w:vAlign w:val="center"/>
          </w:tcPr>
          <w:p w14:paraId="2137E62E">
            <w:pPr>
              <w:rPr>
                <w:rFonts w:hint="eastAsia"/>
              </w:rPr>
            </w:pPr>
          </w:p>
        </w:tc>
      </w:tr>
    </w:tbl>
    <w:p w14:paraId="3452790A">
      <w:pPr>
        <w:pStyle w:val="4"/>
        <w:bidi w:val="0"/>
        <w:rPr>
          <w:rFonts w:hint="eastAsia" w:eastAsia="宋体"/>
          <w:lang w:val="en-US" w:eastAsia="zh-CN"/>
        </w:rPr>
      </w:pPr>
      <w:bookmarkStart w:id="441" w:name="_Toc12643"/>
      <w:r>
        <w:rPr>
          <w:rFonts w:hint="eastAsia"/>
        </w:rPr>
        <w:t>质量保证和售后服务</w:t>
      </w:r>
      <w:r>
        <w:rPr>
          <w:rFonts w:hint="eastAsia"/>
          <w:lang w:val="en-US" w:eastAsia="zh-CN"/>
        </w:rPr>
        <w:t>要求</w:t>
      </w:r>
      <w:bookmarkEnd w:id="441"/>
    </w:p>
    <w:tbl>
      <w:tblPr>
        <w:tblStyle w:val="5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1300"/>
        <w:gridCol w:w="4834"/>
        <w:gridCol w:w="1210"/>
        <w:gridCol w:w="1943"/>
      </w:tblGrid>
      <w:tr w14:paraId="24192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0" w:type="dxa"/>
            <w:shd w:val="clear" w:color="auto" w:fill="D7D7D7"/>
            <w:noWrap w:val="0"/>
            <w:vAlign w:val="center"/>
          </w:tcPr>
          <w:p w14:paraId="4D4E8298">
            <w:pPr>
              <w:jc w:val="center"/>
              <w:rPr>
                <w:rFonts w:hint="eastAsia"/>
                <w:lang w:val="en-US" w:eastAsia="zh-CN"/>
              </w:rPr>
            </w:pPr>
            <w:r>
              <w:rPr>
                <w:rFonts w:hint="eastAsia"/>
                <w:lang w:val="en-US" w:eastAsia="zh-CN"/>
              </w:rPr>
              <w:t>编号</w:t>
            </w:r>
          </w:p>
        </w:tc>
        <w:tc>
          <w:tcPr>
            <w:tcW w:w="4834" w:type="dxa"/>
            <w:shd w:val="clear" w:color="auto" w:fill="D7D7D7"/>
            <w:noWrap w:val="0"/>
            <w:vAlign w:val="center"/>
          </w:tcPr>
          <w:p w14:paraId="405F91FB">
            <w:pPr>
              <w:jc w:val="center"/>
              <w:rPr>
                <w:rFonts w:hint="eastAsia"/>
                <w:lang w:val="fr-FR" w:eastAsia="zh-CN"/>
              </w:rPr>
            </w:pPr>
            <w:r>
              <w:rPr>
                <w:rFonts w:hint="eastAsia"/>
              </w:rPr>
              <w:t>要求内容</w:t>
            </w:r>
          </w:p>
        </w:tc>
        <w:tc>
          <w:tcPr>
            <w:tcW w:w="1210" w:type="dxa"/>
            <w:shd w:val="clear" w:color="auto" w:fill="D7D7D7"/>
            <w:noWrap w:val="0"/>
            <w:vAlign w:val="center"/>
          </w:tcPr>
          <w:p w14:paraId="38ECC5CF">
            <w:pPr>
              <w:jc w:val="center"/>
              <w:rPr>
                <w:rFonts w:hint="eastAsia"/>
                <w:lang w:val="fr-FR" w:eastAsia="zh-CN"/>
              </w:rPr>
            </w:pPr>
            <w:r>
              <w:rPr>
                <w:rFonts w:hint="eastAsia"/>
              </w:rPr>
              <w:t>必须/期望</w:t>
            </w:r>
          </w:p>
        </w:tc>
        <w:tc>
          <w:tcPr>
            <w:tcW w:w="1943" w:type="dxa"/>
            <w:shd w:val="clear" w:color="auto" w:fill="D7D7D7"/>
            <w:noWrap w:val="0"/>
            <w:vAlign w:val="center"/>
          </w:tcPr>
          <w:p w14:paraId="1D4A76E9">
            <w:pPr>
              <w:jc w:val="center"/>
              <w:rPr>
                <w:rFonts w:hint="eastAsia"/>
                <w:lang w:val="fr-FR" w:eastAsia="zh-CN"/>
              </w:rPr>
            </w:pPr>
            <w:r>
              <w:rPr>
                <w:rFonts w:hint="eastAsia"/>
                <w:lang w:val="en-GB"/>
              </w:rPr>
              <w:t>符合要求（是/否）</w:t>
            </w:r>
          </w:p>
        </w:tc>
      </w:tr>
      <w:tr w14:paraId="4B86F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3081823D">
            <w:pPr>
              <w:jc w:val="center"/>
              <w:rPr>
                <w:rFonts w:hint="eastAsia"/>
              </w:rPr>
            </w:pPr>
            <w:r>
              <w:rPr>
                <w:rFonts w:hint="eastAsia"/>
              </w:rPr>
              <w:t>URS</w:t>
            </w:r>
            <w:r>
              <w:rPr>
                <w:rFonts w:hint="eastAsia"/>
                <w:lang w:eastAsia="zh-CN"/>
              </w:rPr>
              <w:t>1</w:t>
            </w:r>
            <w:r>
              <w:rPr>
                <w:rFonts w:hint="eastAsia"/>
                <w:lang w:val="en-US" w:eastAsia="zh-CN"/>
              </w:rPr>
              <w:t>5</w:t>
            </w:r>
            <w:r>
              <w:rPr>
                <w:rFonts w:hint="eastAsia"/>
              </w:rPr>
              <w:t>-1</w:t>
            </w:r>
          </w:p>
        </w:tc>
        <w:tc>
          <w:tcPr>
            <w:tcW w:w="4834" w:type="dxa"/>
            <w:shd w:val="clear" w:color="auto" w:fill="FFFFFF"/>
            <w:noWrap w:val="0"/>
            <w:vAlign w:val="center"/>
          </w:tcPr>
          <w:p w14:paraId="22B553AB">
            <w:pPr>
              <w:rPr>
                <w:rFonts w:hint="eastAsia"/>
                <w:lang w:val="en-US" w:eastAsia="zh-CN"/>
              </w:rPr>
            </w:pPr>
            <w:r>
              <w:rPr>
                <w:rFonts w:hint="eastAsia"/>
              </w:rPr>
              <w:t>设备保修期自终验收合格后算起12个月，设备保修期自终验收合格后算起12个月，重复出现的故障（质量问题）保修期顺延</w:t>
            </w:r>
          </w:p>
        </w:tc>
        <w:tc>
          <w:tcPr>
            <w:tcW w:w="1210" w:type="dxa"/>
            <w:shd w:val="clear" w:color="auto" w:fill="FFFFFF"/>
            <w:noWrap w:val="0"/>
            <w:vAlign w:val="center"/>
          </w:tcPr>
          <w:p w14:paraId="35E0D004">
            <w:pPr>
              <w:jc w:val="center"/>
              <w:rPr>
                <w:rFonts w:hint="eastAsia"/>
                <w:b/>
                <w:bCs/>
              </w:rPr>
            </w:pPr>
            <w:r>
              <w:rPr>
                <w:rFonts w:hint="eastAsia"/>
                <w:b/>
                <w:bCs/>
              </w:rPr>
              <w:t>必须</w:t>
            </w:r>
          </w:p>
        </w:tc>
        <w:tc>
          <w:tcPr>
            <w:tcW w:w="1943" w:type="dxa"/>
            <w:shd w:val="clear" w:color="auto" w:fill="FFFFFF"/>
            <w:noWrap w:val="0"/>
            <w:vAlign w:val="center"/>
          </w:tcPr>
          <w:p w14:paraId="26ABB04F">
            <w:pPr>
              <w:rPr>
                <w:rFonts w:hint="eastAsia"/>
              </w:rPr>
            </w:pPr>
          </w:p>
        </w:tc>
      </w:tr>
      <w:tr w14:paraId="606A3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0" w:type="dxa"/>
            <w:shd w:val="clear" w:color="auto" w:fill="FFFFFF"/>
            <w:noWrap w:val="0"/>
            <w:vAlign w:val="center"/>
          </w:tcPr>
          <w:p w14:paraId="7C56B6D5">
            <w:pPr>
              <w:jc w:val="center"/>
              <w:rPr>
                <w:rFonts w:hint="eastAsia"/>
              </w:rPr>
            </w:pPr>
            <w:r>
              <w:rPr>
                <w:rFonts w:hint="eastAsia"/>
              </w:rPr>
              <w:t>URS</w:t>
            </w:r>
            <w:r>
              <w:rPr>
                <w:rFonts w:hint="eastAsia"/>
                <w:lang w:eastAsia="zh-CN"/>
              </w:rPr>
              <w:t>1</w:t>
            </w:r>
            <w:r>
              <w:rPr>
                <w:rFonts w:hint="eastAsia"/>
                <w:lang w:val="en-US" w:eastAsia="zh-CN"/>
              </w:rPr>
              <w:t>5</w:t>
            </w:r>
            <w:r>
              <w:rPr>
                <w:rFonts w:hint="eastAsia"/>
              </w:rPr>
              <w:t>-2</w:t>
            </w:r>
          </w:p>
        </w:tc>
        <w:tc>
          <w:tcPr>
            <w:tcW w:w="4834" w:type="dxa"/>
            <w:shd w:val="clear" w:color="auto" w:fill="FFFFFF"/>
            <w:noWrap w:val="0"/>
            <w:vAlign w:val="center"/>
          </w:tcPr>
          <w:p w14:paraId="1BD8D0C9">
            <w:pPr>
              <w:rPr>
                <w:rFonts w:hint="eastAsia"/>
              </w:rPr>
            </w:pPr>
            <w:r>
              <w:rPr>
                <w:rFonts w:hint="eastAsia"/>
              </w:rPr>
              <w:t>保修期内，供方免费为需方维修设备（包括零部件费用）；保修期外，长期提供优惠的维修服务及零部件，明确零部件的供货周期，维修响应时间48小时</w:t>
            </w:r>
          </w:p>
        </w:tc>
        <w:tc>
          <w:tcPr>
            <w:tcW w:w="1210" w:type="dxa"/>
            <w:shd w:val="clear" w:color="auto" w:fill="FFFFFF"/>
            <w:noWrap w:val="0"/>
            <w:vAlign w:val="center"/>
          </w:tcPr>
          <w:p w14:paraId="2B1E1144">
            <w:pPr>
              <w:jc w:val="center"/>
              <w:rPr>
                <w:rFonts w:hint="eastAsia"/>
                <w:b/>
                <w:bCs/>
              </w:rPr>
            </w:pPr>
            <w:r>
              <w:rPr>
                <w:rFonts w:hint="eastAsia"/>
                <w:b/>
                <w:bCs/>
              </w:rPr>
              <w:t>必须</w:t>
            </w:r>
          </w:p>
        </w:tc>
        <w:tc>
          <w:tcPr>
            <w:tcW w:w="1943" w:type="dxa"/>
            <w:shd w:val="clear" w:color="auto" w:fill="FFFFFF"/>
            <w:noWrap w:val="0"/>
            <w:vAlign w:val="center"/>
          </w:tcPr>
          <w:p w14:paraId="28169C8D">
            <w:pPr>
              <w:rPr>
                <w:rFonts w:hint="eastAsia"/>
              </w:rPr>
            </w:pPr>
          </w:p>
        </w:tc>
      </w:tr>
    </w:tbl>
    <w:p w14:paraId="37E90E2C">
      <w:pPr>
        <w:rPr>
          <w:rFonts w:hint="eastAsia"/>
          <w:b/>
          <w:sz w:val="28"/>
        </w:rPr>
      </w:pPr>
    </w:p>
    <w:p w14:paraId="14F1C052">
      <w:pPr>
        <w:rPr>
          <w:rFonts w:hint="eastAsia"/>
          <w:b/>
          <w:sz w:val="28"/>
        </w:rPr>
      </w:pPr>
    </w:p>
    <w:p w14:paraId="7DB2F5D4">
      <w:pPr>
        <w:pStyle w:val="2"/>
        <w:rPr>
          <w:rFonts w:hint="eastAsia"/>
          <w:lang w:val="en-US" w:eastAsia="zh-CN"/>
        </w:rPr>
      </w:pPr>
      <w:bookmarkStart w:id="442" w:name="_GoBack"/>
      <w:bookmarkEnd w:id="442"/>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66A2">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14:paraId="6BE8DCE0">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D59E">
    <w:pPr>
      <w:pStyle w:val="31"/>
      <w:framePr w:wrap="around" w:vAnchor="text" w:hAnchor="margin" w:xAlign="right" w:y="1"/>
      <w:rPr>
        <w:rStyle w:val="55"/>
      </w:rPr>
    </w:pPr>
  </w:p>
  <w:p w14:paraId="795C0822">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7EEDA"/>
    <w:multiLevelType w:val="singleLevel"/>
    <w:tmpl w:val="E387EEDA"/>
    <w:lvl w:ilvl="0" w:tentative="0">
      <w:start w:val="1"/>
      <w:numFmt w:val="bullet"/>
      <w:lvlText w:val=""/>
      <w:lvlJc w:val="left"/>
      <w:pPr>
        <w:ind w:left="420" w:hanging="420"/>
      </w:pPr>
      <w:rPr>
        <w:rFonts w:hint="default" w:ascii="Wingdings" w:hAnsi="Wingdings"/>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3">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5869090"/>
    <w:multiLevelType w:val="singleLevel"/>
    <w:tmpl w:val="55869090"/>
    <w:lvl w:ilvl="0" w:tentative="0">
      <w:start w:val="1"/>
      <w:numFmt w:val="bullet"/>
      <w:lvlText w:val=""/>
      <w:lvlJc w:val="left"/>
      <w:pPr>
        <w:ind w:left="420" w:hanging="420"/>
      </w:pPr>
      <w:rPr>
        <w:rFonts w:hint="default" w:ascii="Wingdings" w:hAnsi="Wingdings"/>
      </w:rPr>
    </w:lvl>
  </w:abstractNum>
  <w:abstractNum w:abstractNumId="12">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3">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5">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2"/>
  </w:num>
  <w:num w:numId="3">
    <w:abstractNumId w:val="4"/>
  </w:num>
  <w:num w:numId="4">
    <w:abstractNumId w:val="15"/>
  </w:num>
  <w:num w:numId="5">
    <w:abstractNumId w:val="3"/>
  </w:num>
  <w:num w:numId="6">
    <w:abstractNumId w:val="14"/>
  </w:num>
  <w:num w:numId="7">
    <w:abstractNumId w:val="10"/>
  </w:num>
  <w:num w:numId="8">
    <w:abstractNumId w:val="5"/>
  </w:num>
  <w:num w:numId="9">
    <w:abstractNumId w:val="1"/>
  </w:num>
  <w:num w:numId="10">
    <w:abstractNumId w:val="12"/>
  </w:num>
  <w:num w:numId="11">
    <w:abstractNumId w:val="9"/>
  </w:num>
  <w:num w:numId="12">
    <w:abstractNumId w:val="13"/>
  </w:num>
  <w:num w:numId="13">
    <w:abstractNumId w:val="6"/>
  </w:num>
  <w:num w:numId="14">
    <w:abstractNumId w:val="7"/>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9545AC8"/>
    <w:rsid w:val="0AFF4E4A"/>
    <w:rsid w:val="0B933243"/>
    <w:rsid w:val="0BD842AB"/>
    <w:rsid w:val="0BEE13A6"/>
    <w:rsid w:val="0D792EAC"/>
    <w:rsid w:val="0D8D0EA8"/>
    <w:rsid w:val="0E175D7C"/>
    <w:rsid w:val="100F10E1"/>
    <w:rsid w:val="114C6D7B"/>
    <w:rsid w:val="119D1D5C"/>
    <w:rsid w:val="124848DD"/>
    <w:rsid w:val="12AF40AF"/>
    <w:rsid w:val="143E54A0"/>
    <w:rsid w:val="149208C7"/>
    <w:rsid w:val="17493924"/>
    <w:rsid w:val="17524BB4"/>
    <w:rsid w:val="17634B0D"/>
    <w:rsid w:val="17DD21C5"/>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E26DC9"/>
    <w:rsid w:val="2F6D3579"/>
    <w:rsid w:val="30343EB8"/>
    <w:rsid w:val="30923BB0"/>
    <w:rsid w:val="31A71994"/>
    <w:rsid w:val="31C03214"/>
    <w:rsid w:val="3371124C"/>
    <w:rsid w:val="33716BC9"/>
    <w:rsid w:val="33BB31BC"/>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0B567C2"/>
    <w:rsid w:val="40F23A4C"/>
    <w:rsid w:val="411A359C"/>
    <w:rsid w:val="44E645F9"/>
    <w:rsid w:val="45E40A76"/>
    <w:rsid w:val="45EB594E"/>
    <w:rsid w:val="48AC304C"/>
    <w:rsid w:val="48CA449B"/>
    <w:rsid w:val="49772E24"/>
    <w:rsid w:val="4B6C5100"/>
    <w:rsid w:val="4BE75898"/>
    <w:rsid w:val="4C0C1018"/>
    <w:rsid w:val="4C52117B"/>
    <w:rsid w:val="4DED1D23"/>
    <w:rsid w:val="4DF06CFE"/>
    <w:rsid w:val="4E2539F2"/>
    <w:rsid w:val="4FE85234"/>
    <w:rsid w:val="50C06A6F"/>
    <w:rsid w:val="51AB25E2"/>
    <w:rsid w:val="52C77193"/>
    <w:rsid w:val="531A366F"/>
    <w:rsid w:val="53455313"/>
    <w:rsid w:val="53B7054A"/>
    <w:rsid w:val="54181E8F"/>
    <w:rsid w:val="55AB065F"/>
    <w:rsid w:val="56074CC6"/>
    <w:rsid w:val="56456AAE"/>
    <w:rsid w:val="574F5F4C"/>
    <w:rsid w:val="589715D5"/>
    <w:rsid w:val="59FA3F6D"/>
    <w:rsid w:val="5A0A5462"/>
    <w:rsid w:val="5AAF3A76"/>
    <w:rsid w:val="5ADB1E70"/>
    <w:rsid w:val="5B4C57D4"/>
    <w:rsid w:val="5C3667D4"/>
    <w:rsid w:val="5CDB033A"/>
    <w:rsid w:val="5CFA0384"/>
    <w:rsid w:val="5D422007"/>
    <w:rsid w:val="5DAF2A40"/>
    <w:rsid w:val="5E284D12"/>
    <w:rsid w:val="5F042803"/>
    <w:rsid w:val="5F5D6BEB"/>
    <w:rsid w:val="5FAD636F"/>
    <w:rsid w:val="600B149F"/>
    <w:rsid w:val="61994029"/>
    <w:rsid w:val="61F6744C"/>
    <w:rsid w:val="635D0E7E"/>
    <w:rsid w:val="63827325"/>
    <w:rsid w:val="639F5962"/>
    <w:rsid w:val="64E01543"/>
    <w:rsid w:val="65130267"/>
    <w:rsid w:val="6A1D6B70"/>
    <w:rsid w:val="6AF56893"/>
    <w:rsid w:val="6B085BBE"/>
    <w:rsid w:val="6B0C4773"/>
    <w:rsid w:val="6B277F37"/>
    <w:rsid w:val="6B716B29"/>
    <w:rsid w:val="6C741EF9"/>
    <w:rsid w:val="6D094D94"/>
    <w:rsid w:val="6DC65A80"/>
    <w:rsid w:val="6E380D0C"/>
    <w:rsid w:val="6ED42A0E"/>
    <w:rsid w:val="6EE168B7"/>
    <w:rsid w:val="70977707"/>
    <w:rsid w:val="711663FD"/>
    <w:rsid w:val="714D5CAB"/>
    <w:rsid w:val="73951FFE"/>
    <w:rsid w:val="73BA04D5"/>
    <w:rsid w:val="753B3AE9"/>
    <w:rsid w:val="76190D95"/>
    <w:rsid w:val="770478DC"/>
    <w:rsid w:val="773C186D"/>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11562</Words>
  <Characters>12215</Characters>
  <Lines>243</Lines>
  <Paragraphs>68</Paragraphs>
  <TotalTime>2</TotalTime>
  <ScaleCrop>false</ScaleCrop>
  <LinksUpToDate>false</LinksUpToDate>
  <CharactersWithSpaces>12767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钟婧</cp:lastModifiedBy>
  <cp:lastPrinted>2024-03-13T01:27:00Z</cp:lastPrinted>
  <dcterms:modified xsi:type="dcterms:W3CDTF">2025-01-09T00:45:45Z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