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4"/>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1"/>
        <w:spacing w:line="360" w:lineRule="auto"/>
        <w:ind w:left="1440" w:right="-22" w:firstLine="422"/>
        <w:rPr>
          <w:rFonts w:ascii="宋体" w:hAnsi="宋体"/>
          <w:b/>
          <w:szCs w:val="21"/>
          <w:highlight w:val="none"/>
        </w:rPr>
      </w:pPr>
    </w:p>
    <w:p>
      <w:pPr>
        <w:pStyle w:val="11"/>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WKZB-2025-021</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管制西林瓶</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1"/>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1"/>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1"/>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1"/>
        <w:tabs>
          <w:tab w:val="left" w:pos="3675"/>
          <w:tab w:val="left" w:pos="5040"/>
        </w:tabs>
        <w:spacing w:line="360" w:lineRule="auto"/>
        <w:ind w:right="-22" w:firstLine="1476" w:firstLineChars="700"/>
        <w:rPr>
          <w:rFonts w:hint="eastAsia" w:ascii="宋体" w:hAnsi="宋体"/>
          <w:b/>
          <w:szCs w:val="21"/>
          <w:highlight w:val="none"/>
        </w:rPr>
      </w:pPr>
    </w:p>
    <w:p>
      <w:pPr>
        <w:pStyle w:val="11"/>
        <w:tabs>
          <w:tab w:val="left" w:pos="3675"/>
          <w:tab w:val="left" w:pos="5040"/>
        </w:tabs>
        <w:spacing w:line="360" w:lineRule="auto"/>
        <w:ind w:right="-22" w:firstLine="1476" w:firstLineChars="700"/>
        <w:rPr>
          <w:rFonts w:hint="eastAsia" w:ascii="宋体" w:hAnsi="宋体"/>
          <w:b/>
          <w:szCs w:val="21"/>
          <w:highlight w:val="none"/>
        </w:rPr>
      </w:pPr>
    </w:p>
    <w:p>
      <w:pPr>
        <w:pStyle w:val="11"/>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1"/>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4"/>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4"/>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highlight w:val="none"/>
            </w:rPr>
          </w:pPr>
        </w:p>
        <w:p>
          <w:pPr>
            <w:pStyle w:val="41"/>
            <w:rPr>
              <w:rFonts w:hint="eastAsia" w:ascii="宋体" w:hAnsi="宋体"/>
              <w:sz w:val="21"/>
              <w:szCs w:val="21"/>
              <w:highlight w:val="none"/>
            </w:rPr>
          </w:pPr>
          <w:r>
            <w:rPr>
              <w:rFonts w:hint="eastAsia" w:ascii="宋体" w:hAnsi="宋体"/>
              <w:szCs w:val="21"/>
              <w:highlight w:val="none"/>
            </w:rPr>
            <w:fldChar w:fldCharType="end"/>
          </w:r>
        </w:p>
      </w:sdtContent>
    </w:sdt>
    <w:p>
      <w:pPr>
        <w:pStyle w:val="41"/>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4"/>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WKZB-2025-021</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2446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10698"/>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管制西林瓶 1台。</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963"/>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8</w:t>
      </w:r>
      <w:r>
        <w:rPr>
          <w:rFonts w:hint="eastAsia" w:ascii="宋体" w:hAnsi="宋体" w:cs="宋体"/>
          <w:szCs w:val="21"/>
          <w:highlight w:val="yellow"/>
          <w:lang w:bidi="zh-CN"/>
        </w:rPr>
        <w:t>月</w:t>
      </w:r>
      <w:r>
        <w:rPr>
          <w:rFonts w:hint="eastAsia" w:ascii="宋体" w:hAnsi="宋体" w:cs="宋体"/>
          <w:szCs w:val="21"/>
          <w:highlight w:val="yellow"/>
          <w:lang w:val="en-US" w:bidi="zh-CN"/>
        </w:rPr>
        <w:t>4</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8</w:t>
      </w:r>
      <w:r>
        <w:rPr>
          <w:rFonts w:hint="eastAsia" w:ascii="宋体" w:hAnsi="宋体" w:cs="宋体"/>
          <w:szCs w:val="21"/>
          <w:highlight w:val="yellow"/>
          <w:lang w:bidi="zh-CN"/>
        </w:rPr>
        <w:t>月</w:t>
      </w:r>
      <w:r>
        <w:rPr>
          <w:rFonts w:hint="eastAsia" w:ascii="宋体" w:hAnsi="宋体" w:cs="宋体"/>
          <w:szCs w:val="21"/>
          <w:highlight w:val="yellow"/>
          <w:lang w:val="en-US" w:bidi="zh-CN"/>
        </w:rPr>
        <w:t>11</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8</w:t>
      </w:r>
      <w:r>
        <w:rPr>
          <w:rFonts w:hint="eastAsia" w:ascii="宋体" w:hAnsi="宋体" w:cs="宋体"/>
          <w:szCs w:val="21"/>
          <w:highlight w:val="yellow"/>
          <w:lang w:bidi="zh-CN"/>
        </w:rPr>
        <w:t>月</w:t>
      </w:r>
      <w:r>
        <w:rPr>
          <w:rFonts w:hint="eastAsia" w:ascii="宋体" w:hAnsi="宋体" w:cs="宋体"/>
          <w:szCs w:val="21"/>
          <w:highlight w:val="yellow"/>
          <w:lang w:val="en-US" w:bidi="zh-CN"/>
        </w:rPr>
        <w:t>11</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商入围管制西林瓶项目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5"/>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5"/>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5"/>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79632544"/>
      <w:bookmarkStart w:id="36" w:name="_Toc144974495"/>
      <w:bookmarkStart w:id="37" w:name="_Toc109736026"/>
      <w:bookmarkStart w:id="38" w:name="_Toc152045527"/>
      <w:bookmarkStart w:id="39" w:name="_Toc390940505"/>
      <w:bookmarkStart w:id="40" w:name="_Toc233102490"/>
      <w:bookmarkStart w:id="41" w:name="_Toc25653"/>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09736027"/>
      <w:bookmarkStart w:id="44" w:name="_Toc152042304"/>
      <w:bookmarkStart w:id="45" w:name="_Toc152045528"/>
      <w:bookmarkStart w:id="46" w:name="_Toc20399"/>
      <w:bookmarkStart w:id="47" w:name="_Toc144974496"/>
      <w:bookmarkStart w:id="48" w:name="_Toc179632545"/>
      <w:bookmarkStart w:id="49" w:name="_Toc233102491"/>
      <w:bookmarkStart w:id="50" w:name="_Toc390940506"/>
      <w:bookmarkStart w:id="51" w:name="_Toc18804"/>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2"/>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5</w:t>
            </w:r>
            <w:r>
              <w:rPr>
                <w:rFonts w:hint="eastAsia" w:ascii="宋体" w:hAnsi="宋体"/>
                <w:b/>
                <w:bCs/>
                <w:szCs w:val="21"/>
                <w:highlight w:val="yellow"/>
                <w:u w:val="single"/>
              </w:rPr>
              <w:t>年</w:t>
            </w:r>
            <w:r>
              <w:rPr>
                <w:rFonts w:hint="eastAsia" w:ascii="宋体" w:hAnsi="宋体" w:cs="宋体"/>
                <w:szCs w:val="21"/>
                <w:highlight w:val="yellow"/>
                <w:lang w:val="en-US" w:bidi="zh-CN"/>
              </w:rPr>
              <w:t>8</w:t>
            </w:r>
            <w:r>
              <w:rPr>
                <w:rFonts w:hint="eastAsia" w:ascii="宋体" w:hAnsi="宋体"/>
                <w:b/>
                <w:bCs/>
                <w:szCs w:val="21"/>
                <w:highlight w:val="yellow"/>
                <w:u w:val="single"/>
              </w:rPr>
              <w:t>月</w:t>
            </w:r>
            <w:r>
              <w:rPr>
                <w:rFonts w:hint="eastAsia" w:ascii="宋体" w:hAnsi="宋体" w:cs="宋体"/>
                <w:szCs w:val="21"/>
                <w:highlight w:val="yellow"/>
                <w:lang w:val="en-US" w:bidi="zh-CN"/>
              </w:rPr>
              <w:t>11</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5"/>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216582805"/>
      <w:bookmarkStart w:id="54" w:name="_Toc520356143"/>
      <w:bookmarkStart w:id="55" w:name="_Toc152045529"/>
      <w:bookmarkStart w:id="56" w:name="_Toc144974497"/>
      <w:bookmarkStart w:id="57" w:name="_Toc233102492"/>
      <w:bookmarkStart w:id="58" w:name="_Toc179632546"/>
      <w:bookmarkStart w:id="59" w:name="_Toc152042305"/>
    </w:p>
    <w:p>
      <w:pPr>
        <w:pStyle w:val="5"/>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09736029"/>
      <w:bookmarkStart w:id="63" w:name="_Toc27571"/>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520356145"/>
      <w:bookmarkStart w:id="69" w:name="_Toc205"/>
      <w:bookmarkStart w:id="70" w:name="_Toc109736031"/>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5"/>
        <w:spacing w:before="0" w:line="360" w:lineRule="auto"/>
        <w:jc w:val="center"/>
        <w:rPr>
          <w:rFonts w:hint="eastAsia" w:ascii="宋体" w:hAnsi="宋体" w:eastAsia="宋体"/>
          <w:sz w:val="24"/>
          <w:szCs w:val="24"/>
          <w:highlight w:val="none"/>
        </w:rPr>
      </w:pPr>
      <w:bookmarkStart w:id="75" w:name="_Toc109736033"/>
      <w:bookmarkStart w:id="76" w:name="_Toc520356146"/>
      <w:bookmarkStart w:id="77" w:name="_Toc216582806"/>
      <w:bookmarkStart w:id="78" w:name="_Toc1810"/>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5"/>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109736038"/>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51636702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6"/>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6"/>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6"/>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5"/>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216582808"/>
      <w:bookmarkStart w:id="119" w:name="_Toc520356159"/>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5"/>
        <w:spacing w:before="0" w:line="360" w:lineRule="auto"/>
        <w:jc w:val="center"/>
        <w:rPr>
          <w:rFonts w:hint="eastAsia" w:ascii="宋体" w:hAnsi="宋体" w:eastAsia="宋体"/>
          <w:sz w:val="24"/>
          <w:szCs w:val="24"/>
          <w:highlight w:val="none"/>
        </w:rPr>
      </w:pPr>
      <w:bookmarkStart w:id="127" w:name="_Toc23762"/>
      <w:bookmarkStart w:id="128" w:name="_Toc216582809"/>
      <w:bookmarkStart w:id="129" w:name="_Toc10973604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6"/>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6"/>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6"/>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5"/>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520356175"/>
      <w:bookmarkStart w:id="156" w:name="_Ref467306377"/>
      <w:bookmarkStart w:id="157" w:name="_Ref467307204"/>
      <w:bookmarkStart w:id="158" w:name="_Ref467306978"/>
      <w:bookmarkStart w:id="159" w:name="_Toc109736060"/>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5"/>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094"/>
      <w:bookmarkStart w:id="172" w:name="_Ref467378499"/>
      <w:bookmarkStart w:id="173" w:name="_Ref467379205"/>
      <w:bookmarkStart w:id="174" w:name="_Ref467378463"/>
      <w:bookmarkStart w:id="175" w:name="_Ref467379214"/>
      <w:bookmarkStart w:id="176" w:name="_Ref467378404"/>
      <w:bookmarkStart w:id="177" w:name="_Ref467379109"/>
      <w:bookmarkStart w:id="178" w:name="_Toc487900349"/>
      <w:bookmarkStart w:id="179" w:name="_Toc415222497"/>
      <w:bookmarkStart w:id="180" w:name="_Ref467379225"/>
      <w:bookmarkStart w:id="181" w:name="_Ref467379195"/>
      <w:bookmarkStart w:id="182" w:name="_Ref467379101"/>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10889"/>
      <w:bookmarkStart w:id="190" w:name="_Toc415222498"/>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10492"/>
      <w:bookmarkStart w:id="193" w:name="_Toc415222499"/>
      <w:bookmarkStart w:id="194" w:name="_Toc2425"/>
      <w:bookmarkStart w:id="195" w:name="_Toc487900351"/>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18031"/>
      <w:bookmarkStart w:id="197" w:name="_Toc4693"/>
      <w:bookmarkStart w:id="198" w:name="_Toc415222500"/>
      <w:bookmarkStart w:id="199" w:name="_Toc487900352"/>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415222501"/>
      <w:bookmarkStart w:id="202" w:name="_Toc48790035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36"/>
      <w:bookmarkStart w:id="205" w:name="_Ref467378541"/>
      <w:bookmarkStart w:id="206" w:name="_Toc11864"/>
      <w:bookmarkStart w:id="207" w:name="_Ref467379542"/>
      <w:bookmarkStart w:id="208" w:name="_Toc18715"/>
      <w:bookmarkStart w:id="209" w:name="_Toc487900354"/>
      <w:bookmarkStart w:id="210" w:name="_Toc415222502"/>
      <w:bookmarkStart w:id="211" w:name="_Ref467378591"/>
      <w:bookmarkStart w:id="212" w:name="_Ref467379527"/>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6625"/>
      <w:bookmarkStart w:id="215" w:name="_Toc12437"/>
      <w:bookmarkStart w:id="216" w:name="_Toc487900355"/>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Ref467379807"/>
      <w:bookmarkStart w:id="220" w:name="_Toc415222504"/>
      <w:bookmarkStart w:id="221" w:name="_Ref467379793"/>
      <w:bookmarkStart w:id="222" w:name="_Toc15361"/>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15222505"/>
      <w:bookmarkStart w:id="225" w:name="_Ref467379863"/>
      <w:bookmarkStart w:id="226" w:name="_Toc487900358"/>
      <w:bookmarkStart w:id="227" w:name="_Toc1380"/>
      <w:bookmarkStart w:id="228" w:name="_Ref467379923"/>
      <w:bookmarkStart w:id="229" w:name="_Ref467379852"/>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962"/>
      <w:bookmarkStart w:id="232" w:name="_Ref467379946"/>
      <w:bookmarkStart w:id="233" w:name="_Toc415222506"/>
      <w:bookmarkStart w:id="234" w:name="_Toc28649"/>
      <w:bookmarkStart w:id="235" w:name="_Toc487900359"/>
      <w:bookmarkStart w:id="236" w:name="_Ref467379937"/>
      <w:bookmarkStart w:id="237" w:name="_Ref467377798"/>
      <w:bookmarkStart w:id="238" w:name="_Toc1544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21509"/>
      <w:bookmarkStart w:id="246" w:name="_Toc487900361"/>
      <w:bookmarkStart w:id="247" w:name="_Toc41522250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31482"/>
      <w:bookmarkStart w:id="250" w:name="_Toc487900362"/>
      <w:bookmarkStart w:id="251" w:name="_Toc15086"/>
      <w:bookmarkStart w:id="252" w:name="_Toc415222509"/>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19929"/>
      <w:bookmarkStart w:id="255" w:name="_Toc487900363"/>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6322"/>
      <w:bookmarkStart w:id="259" w:name="_Toc22040"/>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29320"/>
      <w:bookmarkStart w:id="264" w:name="_Toc48790036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15222514"/>
      <w:bookmarkStart w:id="272" w:name="_Toc487900367"/>
      <w:bookmarkStart w:id="273" w:name="_Toc16231"/>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3904"/>
      <w:bookmarkStart w:id="278" w:name="_Toc22065"/>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10385"/>
      <w:bookmarkStart w:id="281" w:name="_Toc29725"/>
      <w:bookmarkStart w:id="282" w:name="_Toc415222516"/>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2142"/>
      <w:bookmarkStart w:id="286" w:name="_Toc487900370"/>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87900371"/>
      <w:bookmarkStart w:id="289" w:name="_Toc737"/>
      <w:bookmarkStart w:id="290" w:name="_Toc14345"/>
      <w:bookmarkStart w:id="291" w:name="_Toc415222518"/>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30523"/>
      <w:bookmarkStart w:id="293" w:name="_Toc415222519"/>
      <w:bookmarkStart w:id="294" w:name="_Toc27508"/>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28567"/>
      <w:bookmarkStart w:id="298" w:name="_Toc487900373"/>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415222521"/>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5"/>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1"/>
        <w:spacing w:line="360" w:lineRule="auto"/>
        <w:ind w:left="540" w:leftChars="257"/>
        <w:rPr>
          <w:rFonts w:hint="eastAsia" w:ascii="宋体" w:hAnsi="宋体" w:cs="宋体"/>
          <w:szCs w:val="21"/>
          <w:highlight w:val="none"/>
        </w:rPr>
      </w:pPr>
    </w:p>
    <w:p>
      <w:pPr>
        <w:pStyle w:val="11"/>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7"/>
        <w:spacing w:line="360" w:lineRule="auto"/>
        <w:ind w:left="1080" w:leftChars="257" w:hanging="540"/>
        <w:rPr>
          <w:rFonts w:hint="eastAsia" w:ascii="宋体" w:hAnsi="宋体" w:eastAsia="宋体" w:cs="宋体"/>
          <w:highlight w:val="none"/>
        </w:rPr>
      </w:pPr>
    </w:p>
    <w:p>
      <w:pPr>
        <w:pStyle w:val="37"/>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7454"/>
      <w:bookmarkStart w:id="314" w:name="_Toc220229431"/>
      <w:bookmarkStart w:id="315" w:name="_Toc220229326"/>
      <w:bookmarkStart w:id="316" w:name="_Toc15903"/>
      <w:bookmarkStart w:id="317" w:name="_Toc219175636"/>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5"/>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4"/>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4"/>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6"/>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5"/>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109736069"/>
      <w:bookmarkStart w:id="339" w:name="_Toc5329"/>
      <w:bookmarkStart w:id="340" w:name="_Toc415222524"/>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6"/>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6"/>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6"/>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6"/>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5"/>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520356218"/>
      <w:bookmarkStart w:id="346" w:name="_Ref467988705"/>
      <w:bookmarkStart w:id="347" w:name="_Toc480942350"/>
      <w:bookmarkStart w:id="348" w:name="_Toc29788"/>
      <w:bookmarkStart w:id="349" w:name="_Toc109736070"/>
      <w:bookmarkStart w:id="350" w:name="_Toc216582814"/>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2"/>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158"/>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60" w:type="pct"/>
            <w:vAlign w:val="center"/>
          </w:tcPr>
          <w:p>
            <w:pPr>
              <w:spacing w:line="380" w:lineRule="exact"/>
              <w:jc w:val="center"/>
              <w:rPr>
                <w:rFonts w:ascii="仿宋" w:hAnsi="仿宋" w:eastAsia="仿宋" w:cs="仿宋"/>
                <w:sz w:val="24"/>
                <w:highlight w:val="none"/>
              </w:rPr>
            </w:pPr>
          </w:p>
        </w:tc>
        <w:tc>
          <w:tcPr>
            <w:tcW w:w="163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/个</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6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管制西林瓶</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10ML低硼硅</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6"/>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6"/>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6"/>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2"/>
        <w:rPr>
          <w:rFonts w:hint="eastAsia" w:ascii="宋体" w:hAnsi="宋体"/>
          <w:szCs w:val="21"/>
          <w:highlight w:val="none"/>
        </w:rPr>
      </w:pPr>
    </w:p>
    <w:p>
      <w:pPr>
        <w:pStyle w:val="22"/>
        <w:rPr>
          <w:rFonts w:hint="eastAsia" w:ascii="宋体"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5"/>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6"/>
        <w:spacing w:line="360" w:lineRule="auto"/>
        <w:ind w:left="1080" w:leftChars="257" w:hanging="540"/>
        <w:rPr>
          <w:rFonts w:hint="eastAsia" w:hAnsi="宋体"/>
          <w:szCs w:val="21"/>
          <w:highlight w:val="none"/>
        </w:rPr>
      </w:pPr>
    </w:p>
    <w:p>
      <w:pPr>
        <w:pStyle w:val="26"/>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r>
        <w:rPr>
          <w:rFonts w:hint="eastAsia" w:hAnsi="宋体"/>
          <w:szCs w:val="21"/>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bl>
    <w:p>
      <w:pPr>
        <w:pStyle w:val="26"/>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6"/>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6"/>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6"/>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2"/>
        <w:rPr>
          <w:rFonts w:hint="eastAsia" w:hAnsi="宋体"/>
          <w:szCs w:val="21"/>
          <w:highlight w:val="none"/>
          <w:u w:val="single"/>
        </w:rPr>
      </w:pPr>
    </w:p>
    <w:p>
      <w:pPr>
        <w:pStyle w:val="22"/>
        <w:rPr>
          <w:rFonts w:hint="eastAsia" w:hAnsi="宋体"/>
          <w:szCs w:val="21"/>
          <w:highlight w:val="none"/>
          <w:u w:val="single"/>
        </w:rPr>
      </w:pPr>
    </w:p>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6"/>
        <w:tabs>
          <w:tab w:val="left" w:pos="5580"/>
        </w:tabs>
        <w:spacing w:line="360" w:lineRule="auto"/>
        <w:rPr>
          <w:rFonts w:hint="eastAsia" w:hAnsi="宋体" w:cs="宋体"/>
          <w:szCs w:val="21"/>
          <w:highlight w:val="none"/>
        </w:rPr>
      </w:pPr>
    </w:p>
    <w:p>
      <w:pPr>
        <w:pStyle w:val="26"/>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415222530"/>
      <w:bookmarkStart w:id="364" w:name="_Toc109736074"/>
      <w:bookmarkStart w:id="365" w:name="_Toc216582819"/>
      <w:bookmarkStart w:id="366" w:name="_Toc13093"/>
      <w:r>
        <w:rPr>
          <w:rFonts w:hint="eastAsia" w:ascii="宋体" w:hAnsi="宋体" w:eastAsia="宋体"/>
          <w:sz w:val="21"/>
          <w:szCs w:val="21"/>
          <w:highlight w:val="none"/>
        </w:rPr>
        <w:br w:type="page"/>
      </w:r>
    </w:p>
    <w:p>
      <w:pPr>
        <w:pStyle w:val="5"/>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6"/>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6"/>
        <w:tabs>
          <w:tab w:val="left" w:pos="5580"/>
        </w:tabs>
        <w:spacing w:line="360" w:lineRule="auto"/>
        <w:ind w:left="1080" w:leftChars="257" w:hanging="540"/>
        <w:rPr>
          <w:rFonts w:hint="eastAsia" w:hAnsi="宋体"/>
          <w:b/>
          <w:szCs w:val="21"/>
          <w:highlight w:val="none"/>
        </w:rPr>
      </w:pPr>
    </w:p>
    <w:p>
      <w:pPr>
        <w:pStyle w:val="26"/>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6"/>
        <w:tabs>
          <w:tab w:val="left" w:pos="5580"/>
        </w:tabs>
        <w:spacing w:line="360" w:lineRule="auto"/>
        <w:ind w:left="1080" w:leftChars="257" w:hanging="540"/>
        <w:jc w:val="center"/>
        <w:rPr>
          <w:rFonts w:hint="eastAsia" w:hAnsi="宋体"/>
          <w:b/>
          <w:szCs w:val="21"/>
          <w:highlight w:val="none"/>
        </w:rPr>
      </w:pPr>
    </w:p>
    <w:tbl>
      <w:tblPr>
        <w:tblStyle w:val="52"/>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6"/>
        <w:tabs>
          <w:tab w:val="left" w:pos="5580"/>
        </w:tabs>
        <w:spacing w:line="360" w:lineRule="auto"/>
        <w:ind w:left="1080" w:leftChars="257" w:hanging="540"/>
        <w:rPr>
          <w:rFonts w:hint="eastAsia" w:hAnsi="宋体"/>
          <w:b/>
          <w:szCs w:val="21"/>
          <w:highlight w:val="none"/>
        </w:rPr>
      </w:pPr>
    </w:p>
    <w:p>
      <w:pPr>
        <w:pStyle w:val="26"/>
        <w:tabs>
          <w:tab w:val="left" w:pos="5580"/>
        </w:tabs>
        <w:spacing w:line="360" w:lineRule="auto"/>
        <w:ind w:left="1080" w:leftChars="257" w:hanging="540"/>
        <w:rPr>
          <w:rFonts w:hint="eastAsia" w:hAnsi="宋体"/>
          <w:b/>
          <w:szCs w:val="21"/>
          <w:highlight w:val="none"/>
        </w:rPr>
      </w:pPr>
    </w:p>
    <w:p>
      <w:pPr>
        <w:pStyle w:val="26"/>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4065"/>
      <w:bookmarkEnd w:id="369"/>
      <w:bookmarkStart w:id="370" w:name="_Hlt520273711"/>
      <w:bookmarkEnd w:id="370"/>
      <w:bookmarkStart w:id="371" w:name="_Hlt520274121"/>
      <w:bookmarkEnd w:id="371"/>
      <w:bookmarkStart w:id="372" w:name="_Hlt520343000"/>
      <w:bookmarkEnd w:id="372"/>
      <w:bookmarkStart w:id="373" w:name="_Hlt520273973"/>
      <w:bookmarkEnd w:id="373"/>
      <w:bookmarkStart w:id="374" w:name="_Hlt520274407"/>
      <w:bookmarkEnd w:id="374"/>
      <w:bookmarkStart w:id="375" w:name="_Hlt520350918"/>
      <w:bookmarkEnd w:id="375"/>
      <w:bookmarkStart w:id="376" w:name="_Hlt520271212"/>
      <w:bookmarkEnd w:id="376"/>
      <w:bookmarkStart w:id="377" w:name="_Hlt520274393"/>
      <w:bookmarkEnd w:id="377"/>
      <w:bookmarkStart w:id="378" w:name="_Hlt520343392"/>
      <w:bookmarkEnd w:id="378"/>
      <w:bookmarkStart w:id="379" w:name="_Hlt520350957"/>
      <w:bookmarkEnd w:id="379"/>
      <w:bookmarkStart w:id="380" w:name="_Toc2581"/>
      <w:bookmarkStart w:id="381" w:name="_Toc520125062"/>
      <w:bookmarkStart w:id="382" w:name="_Toc520125061"/>
      <w:bookmarkStart w:id="383" w:name="_Toc520356228"/>
      <w:bookmarkStart w:id="384" w:name="_Ref467990101"/>
      <w:bookmarkStart w:id="385" w:name="_Ref467990064"/>
      <w:bookmarkStart w:id="386" w:name="_Ref467988479"/>
      <w:bookmarkStart w:id="387" w:name="_Ref467988485"/>
      <w:bookmarkStart w:id="388" w:name="_Toc480942357"/>
      <w:bookmarkStart w:id="389" w:name="_Ref467990058"/>
      <w:bookmarkStart w:id="390" w:name="_Ref467988471"/>
      <w:bookmarkStart w:id="391" w:name="_Ref467990100"/>
      <w:bookmarkStart w:id="392" w:name="_Toc480942358"/>
      <w:bookmarkStart w:id="393" w:name="_Toc520356229"/>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5"/>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2"/>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6"/>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6"/>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6"/>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6"/>
        <w:tabs>
          <w:tab w:val="left" w:pos="5580"/>
        </w:tabs>
        <w:spacing w:line="360" w:lineRule="auto"/>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6"/>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6"/>
        <w:tabs>
          <w:tab w:val="left" w:pos="5580"/>
        </w:tabs>
        <w:spacing w:line="360" w:lineRule="auto"/>
        <w:ind w:left="-540" w:leftChars="-257" w:firstLine="787" w:firstLineChars="375"/>
        <w:rPr>
          <w:rFonts w:hint="eastAsia" w:hAnsi="宋体"/>
          <w:szCs w:val="21"/>
          <w:highlight w:val="none"/>
        </w:rPr>
      </w:pPr>
    </w:p>
    <w:p>
      <w:pPr>
        <w:pStyle w:val="26"/>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6"/>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6"/>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6"/>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6"/>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6"/>
        <w:tabs>
          <w:tab w:val="left" w:pos="5580"/>
        </w:tabs>
        <w:spacing w:line="360" w:lineRule="auto"/>
        <w:ind w:left="1080" w:leftChars="257" w:hanging="540"/>
        <w:jc w:val="center"/>
        <w:rPr>
          <w:rFonts w:hint="eastAsia" w:hAnsi="宋体"/>
          <w:b/>
          <w:szCs w:val="21"/>
          <w:highlight w:val="none"/>
        </w:rPr>
      </w:pPr>
    </w:p>
    <w:p>
      <w:pPr>
        <w:pStyle w:val="26"/>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2"/>
        <w:rPr>
          <w:rFonts w:hint="eastAsia"/>
        </w:rPr>
      </w:pPr>
    </w:p>
    <w:p>
      <w:pPr>
        <w:tabs>
          <w:tab w:val="left" w:pos="5580"/>
        </w:tabs>
        <w:spacing w:line="360" w:lineRule="auto"/>
        <w:ind w:left="1080" w:leftChars="257" w:hanging="540"/>
        <w:rPr>
          <w:rFonts w:hint="eastAsia" w:ascii="宋体"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6"/>
        <w:tabs>
          <w:tab w:val="left" w:pos="5580"/>
        </w:tabs>
        <w:spacing w:line="360" w:lineRule="auto"/>
        <w:ind w:left="1080" w:leftChars="257" w:hanging="540"/>
        <w:jc w:val="center"/>
        <w:rPr>
          <w:rFonts w:hint="eastAsia" w:hAnsi="宋体"/>
          <w:b/>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6"/>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6"/>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6"/>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6"/>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6"/>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6"/>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6"/>
        <w:spacing w:line="360" w:lineRule="auto"/>
        <w:rPr>
          <w:rFonts w:hint="eastAsia" w:hAnsi="宋体" w:cs="楷体_GB2312"/>
          <w:kern w:val="0"/>
          <w:szCs w:val="21"/>
          <w:highlight w:val="none"/>
        </w:rPr>
      </w:pPr>
    </w:p>
    <w:p>
      <w:pPr>
        <w:pStyle w:val="5"/>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16582826"/>
      <w:bookmarkStart w:id="407" w:name="_Toc109736075"/>
      <w:bookmarkStart w:id="408" w:name="_Toc218935355"/>
      <w:bookmarkStart w:id="409" w:name="_Toc220229434"/>
    </w:p>
    <w:p>
      <w:pPr>
        <w:pStyle w:val="5"/>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4"/>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4"/>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5"/>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6"/>
          <w:rFonts w:hint="eastAsia"/>
          <w:b/>
          <w:color w:val="auto"/>
          <w:sz w:val="21"/>
          <w:szCs w:val="21"/>
          <w:highlight w:val="none"/>
        </w:rPr>
        <w:t>附件</w:t>
      </w:r>
      <w:r>
        <w:rPr>
          <w:rStyle w:val="206"/>
          <w:rFonts w:hint="eastAsia" w:eastAsia="宋体"/>
          <w:b/>
          <w:color w:val="auto"/>
          <w:sz w:val="21"/>
          <w:szCs w:val="21"/>
          <w:highlight w:val="none"/>
          <w:lang w:val="en-US" w:eastAsia="zh-CN"/>
        </w:rPr>
        <w:t>10</w:t>
      </w:r>
      <w:r>
        <w:rPr>
          <w:rStyle w:val="206"/>
          <w:rFonts w:hint="eastAsia"/>
          <w:b/>
          <w:color w:val="auto"/>
          <w:sz w:val="21"/>
          <w:szCs w:val="21"/>
          <w:highlight w:val="none"/>
        </w:rPr>
        <w:t xml:space="preserve"> 不参与围标串标承诺书</w:t>
      </w:r>
      <w:bookmarkEnd w:id="411"/>
    </w:p>
    <w:p>
      <w:pPr>
        <w:pStyle w:val="205"/>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5"/>
        <w:spacing w:after="120"/>
        <w:ind w:firstLine="480"/>
        <w:rPr>
          <w:rFonts w:hint="eastAsia"/>
          <w:highlight w:val="none"/>
        </w:rPr>
      </w:pPr>
    </w:p>
    <w:p>
      <w:pPr>
        <w:pStyle w:val="205"/>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5"/>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2"/>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bookmarkStart w:id="415" w:name="_GoBack"/>
            <w:r>
              <w:rPr>
                <w:rFonts w:hint="eastAsia" w:ascii="微软雅黑" w:hAnsi="微软雅黑" w:eastAsia="微软雅黑" w:cs="微软雅黑"/>
                <w:i w:val="0"/>
                <w:iCs w:val="0"/>
                <w:color w:val="000000"/>
                <w:sz w:val="21"/>
                <w:szCs w:val="21"/>
                <w:highlight w:val="none"/>
                <w:u w:val="none"/>
              </w:rPr>
              <w:t>付款</w:t>
            </w:r>
            <w:bookmarkEnd w:id="415"/>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2"/>
        <w:spacing w:line="360" w:lineRule="auto"/>
        <w:ind w:firstLine="472" w:firstLineChars="225"/>
        <w:rPr>
          <w:rFonts w:hint="eastAsia" w:ascii="宋体" w:hAnsi="宋体" w:cs="宋体"/>
          <w:szCs w:val="21"/>
          <w:highlight w:val="none"/>
        </w:rPr>
      </w:pPr>
    </w:p>
    <w:p>
      <w:pPr>
        <w:pStyle w:val="2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386"/>
        <w:gridCol w:w="495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66"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ascii="宋体" w:hAnsi="宋体" w:cstheme="minorBidi"/>
                <w:b/>
                <w:szCs w:val="21"/>
              </w:rPr>
              <w:t>编号</w:t>
            </w:r>
          </w:p>
        </w:tc>
        <w:tc>
          <w:tcPr>
            <w:tcW w:w="746"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hint="eastAsia" w:ascii="宋体" w:hAnsi="宋体" w:cstheme="minorBidi"/>
                <w:b/>
                <w:szCs w:val="21"/>
              </w:rPr>
              <w:t>项目</w:t>
            </w:r>
          </w:p>
        </w:tc>
        <w:tc>
          <w:tcPr>
            <w:tcW w:w="2668"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ascii="宋体" w:hAnsi="宋体" w:cstheme="minorBidi"/>
                <w:b/>
                <w:szCs w:val="21"/>
              </w:rPr>
              <w:t>要求内容</w:t>
            </w:r>
          </w:p>
        </w:tc>
        <w:tc>
          <w:tcPr>
            <w:tcW w:w="717"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hint="eastAsia" w:ascii="宋体" w:hAnsi="宋体" w:cstheme="minorBidi"/>
                <w:b/>
                <w:szCs w:val="21"/>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sz w:val="24"/>
              </w:rPr>
            </w:pPr>
            <w:r>
              <w:rPr>
                <w:rFonts w:hint="eastAsia"/>
                <w:sz w:val="24"/>
              </w:rPr>
              <w:t>供货</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生产厂家年产能应＞1500万瓶。管制西林瓶厂家应确保在接收到订单计划后10日内向本公司完成供货。</w:t>
            </w:r>
          </w:p>
          <w:p>
            <w:pPr>
              <w:spacing w:line="360" w:lineRule="auto"/>
              <w:rPr>
                <w:sz w:val="24"/>
              </w:rPr>
            </w:pPr>
            <w:r>
              <w:rPr>
                <w:rFonts w:hint="eastAsia"/>
                <w:sz w:val="24"/>
              </w:rPr>
              <w:t>要求送货上门，负责货物的运输和卸货至需方指定位置</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尺寸要求</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10ml管制西林瓶垂直轴偏差＜1.2mm，瓶身外径22mm±0.2mm，瓶口外径19.6mm±0.2mm,瓶口内径12.6mm±0.2mm，瓶身高度49.7±0.5mm。尺寸不合格率＜万分之一。</w:t>
            </w:r>
          </w:p>
          <w:p>
            <w:pPr>
              <w:spacing w:line="360" w:lineRule="auto"/>
              <w:rPr>
                <w:sz w:val="24"/>
              </w:rPr>
            </w:pPr>
            <w:r>
              <w:rPr>
                <w:rFonts w:hint="eastAsia"/>
                <w:sz w:val="24"/>
              </w:rPr>
              <w:t>7ml管制西林瓶</w:t>
            </w:r>
          </w:p>
          <w:p>
            <w:pPr>
              <w:spacing w:line="360" w:lineRule="auto"/>
              <w:rPr>
                <w:sz w:val="24"/>
              </w:rPr>
            </w:pPr>
            <w:r>
              <w:rPr>
                <w:rFonts w:hint="eastAsia"/>
                <w:sz w:val="24"/>
              </w:rPr>
              <w:t>瓶子全高：39.7±0.5 mm</w:t>
            </w:r>
          </w:p>
          <w:p>
            <w:pPr>
              <w:spacing w:line="360" w:lineRule="auto"/>
              <w:rPr>
                <w:sz w:val="24"/>
              </w:rPr>
            </w:pPr>
            <w:r>
              <w:rPr>
                <w:rFonts w:hint="eastAsia"/>
                <w:sz w:val="24"/>
              </w:rPr>
              <w:t>瓶口外径：19.6±0.25mm</w:t>
            </w:r>
          </w:p>
          <w:p>
            <w:pPr>
              <w:spacing w:line="360" w:lineRule="auto"/>
              <w:rPr>
                <w:sz w:val="24"/>
              </w:rPr>
            </w:pPr>
            <w:r>
              <w:rPr>
                <w:rFonts w:hint="eastAsia"/>
                <w:sz w:val="24"/>
              </w:rPr>
              <w:t>瓶身外径：21.9±0.35mm</w:t>
            </w:r>
          </w:p>
          <w:p>
            <w:pPr>
              <w:spacing w:line="360" w:lineRule="auto"/>
              <w:rPr>
                <w:sz w:val="24"/>
              </w:rPr>
            </w:pPr>
            <w:r>
              <w:rPr>
                <w:rFonts w:hint="eastAsia"/>
                <w:sz w:val="24"/>
              </w:rPr>
              <w:t>瓶口内径：12.5±0.2mm</w:t>
            </w:r>
          </w:p>
          <w:p>
            <w:pPr>
              <w:spacing w:line="360" w:lineRule="auto"/>
              <w:rPr>
                <w:sz w:val="24"/>
              </w:rPr>
            </w:pPr>
            <w:r>
              <w:rPr>
                <w:rFonts w:hint="eastAsia"/>
                <w:sz w:val="24"/>
              </w:rPr>
              <w:t>瓶口边厚：3.2±0.2mm</w:t>
            </w:r>
          </w:p>
          <w:p>
            <w:pPr>
              <w:spacing w:line="360" w:lineRule="auto"/>
              <w:rPr>
                <w:sz w:val="24"/>
              </w:rPr>
            </w:pPr>
            <w:r>
              <w:rPr>
                <w:rFonts w:hint="eastAsia"/>
                <w:sz w:val="24"/>
              </w:rPr>
              <w:t>瓶底厚：大于等于0.7mm</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三氧化二硼</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三氧化二硼含量＞5％小于8％</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理化性能</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sz w:val="24"/>
              </w:rPr>
              <w:t>耐水性应符合</w:t>
            </w:r>
            <w:r>
              <w:rPr>
                <w:sz w:val="24"/>
              </w:rPr>
              <w:t>HC</w:t>
            </w:r>
            <w:r>
              <w:rPr>
                <w:rFonts w:hint="eastAsia"/>
                <w:sz w:val="24"/>
              </w:rPr>
              <w:t>1、</w:t>
            </w:r>
            <w:r>
              <w:rPr>
                <w:sz w:val="24"/>
              </w:rPr>
              <w:t>HC</w:t>
            </w:r>
            <w:r>
              <w:rPr>
                <w:rFonts w:hint="eastAsia"/>
                <w:sz w:val="24"/>
              </w:rPr>
              <w:t>2、</w:t>
            </w:r>
            <w:r>
              <w:rPr>
                <w:sz w:val="24"/>
              </w:rPr>
              <w:t>HC</w:t>
            </w:r>
            <w:r>
              <w:rPr>
                <w:rFonts w:hint="eastAsia"/>
                <w:sz w:val="24"/>
              </w:rPr>
              <w:t>3任何一级耐水性规定。内应力：瓶身内应力应小于40</w:t>
            </w:r>
            <w:r>
              <w:rPr>
                <w:sz w:val="24"/>
              </w:rPr>
              <w:t>nm/mm</w:t>
            </w:r>
            <w:r>
              <w:rPr>
                <w:rFonts w:hint="eastAsia"/>
                <w:sz w:val="24"/>
              </w:rPr>
              <w:t>玻璃厚度。</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ascii="宋体" w:hAnsi="宋体"/>
                <w:sz w:val="24"/>
              </w:rPr>
              <w:t>外观质量</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外形平整光洁，不得有任何裂纹。</w:t>
            </w:r>
          </w:p>
          <w:p>
            <w:pPr>
              <w:spacing w:line="360" w:lineRule="auto"/>
              <w:rPr>
                <w:sz w:val="24"/>
              </w:rPr>
            </w:pPr>
            <w:r>
              <w:rPr>
                <w:rFonts w:hint="eastAsia"/>
                <w:sz w:val="24"/>
              </w:rPr>
              <w:t>结石和透明结点：</w:t>
            </w:r>
          </w:p>
          <w:p>
            <w:pPr>
              <w:spacing w:line="360" w:lineRule="auto"/>
              <w:rPr>
                <w:sz w:val="24"/>
              </w:rPr>
            </w:pPr>
            <w:r>
              <w:rPr>
                <w:rFonts w:hint="eastAsia"/>
                <w:sz w:val="24"/>
              </w:rPr>
              <w:t>直径0.5~1.0</w:t>
            </w:r>
            <w:r>
              <w:rPr>
                <w:sz w:val="24"/>
              </w:rPr>
              <w:t>mm</w:t>
            </w:r>
            <w:r>
              <w:rPr>
                <w:rFonts w:hint="eastAsia"/>
                <w:sz w:val="24"/>
              </w:rPr>
              <w:t>的结石，不超过1个。</w:t>
            </w:r>
          </w:p>
          <w:p>
            <w:pPr>
              <w:spacing w:line="360" w:lineRule="auto"/>
              <w:rPr>
                <w:sz w:val="24"/>
              </w:rPr>
            </w:pPr>
            <w:r>
              <w:rPr>
                <w:rFonts w:hint="eastAsia"/>
                <w:sz w:val="24"/>
              </w:rPr>
              <w:t>直径不大于0.5</w:t>
            </w:r>
            <w:r>
              <w:rPr>
                <w:sz w:val="24"/>
              </w:rPr>
              <w:t>mm</w:t>
            </w:r>
            <w:r>
              <w:rPr>
                <w:rFonts w:hint="eastAsia"/>
                <w:sz w:val="24"/>
              </w:rPr>
              <w:t>的结石，不超过2个。</w:t>
            </w:r>
          </w:p>
          <w:p>
            <w:pPr>
              <w:spacing w:line="360" w:lineRule="auto"/>
              <w:rPr>
                <w:sz w:val="24"/>
              </w:rPr>
            </w:pPr>
            <w:r>
              <w:rPr>
                <w:rFonts w:hint="eastAsia"/>
                <w:sz w:val="24"/>
              </w:rPr>
              <w:t>0.5~1.0</w:t>
            </w:r>
            <w:r>
              <w:rPr>
                <w:sz w:val="24"/>
              </w:rPr>
              <w:t>mm</w:t>
            </w:r>
            <w:r>
              <w:rPr>
                <w:rFonts w:hint="eastAsia"/>
                <w:sz w:val="24"/>
              </w:rPr>
              <w:t>的透明结点，不超过2个。</w:t>
            </w:r>
          </w:p>
          <w:p>
            <w:pPr>
              <w:spacing w:line="360" w:lineRule="auto"/>
              <w:rPr>
                <w:rFonts w:ascii="宋体" w:hAnsi="宋体"/>
                <w:szCs w:val="21"/>
              </w:rPr>
            </w:pPr>
            <w:r>
              <w:rPr>
                <w:rFonts w:hint="eastAsia"/>
                <w:sz w:val="24"/>
              </w:rPr>
              <w:t>小于0.5</w:t>
            </w:r>
            <w:r>
              <w:rPr>
                <w:sz w:val="24"/>
              </w:rPr>
              <w:t>mm</w:t>
            </w:r>
            <w:r>
              <w:rPr>
                <w:rFonts w:hint="eastAsia"/>
                <w:sz w:val="24"/>
              </w:rPr>
              <w:t>密集透明结点，不允许有。</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气泡线</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要求：宽度大于</w:t>
            </w:r>
            <w:r>
              <w:rPr>
                <w:sz w:val="24"/>
              </w:rPr>
              <w:t>0.2mm</w:t>
            </w:r>
            <w:r>
              <w:rPr>
                <w:rFonts w:hint="eastAsia"/>
                <w:sz w:val="24"/>
              </w:rPr>
              <w:t>的气泡线，不允许有。</w:t>
            </w:r>
          </w:p>
          <w:p>
            <w:pPr>
              <w:spacing w:line="360" w:lineRule="auto"/>
              <w:rPr>
                <w:sz w:val="24"/>
              </w:rPr>
            </w:pPr>
            <w:r>
              <w:rPr>
                <w:rFonts w:hint="eastAsia"/>
                <w:sz w:val="24"/>
              </w:rPr>
              <w:t>宽度</w:t>
            </w:r>
            <w:r>
              <w:rPr>
                <w:sz w:val="24"/>
              </w:rPr>
              <w:t>0.1</w:t>
            </w:r>
            <w:r>
              <w:rPr>
                <w:rFonts w:hint="eastAsia"/>
                <w:sz w:val="24"/>
              </w:rPr>
              <w:t>~</w:t>
            </w:r>
            <w:r>
              <w:rPr>
                <w:sz w:val="24"/>
              </w:rPr>
              <w:t>0.2mm</w:t>
            </w:r>
            <w:r>
              <w:rPr>
                <w:rFonts w:hint="eastAsia"/>
                <w:sz w:val="24"/>
              </w:rPr>
              <w:t>的气泡线，不超过4条。</w:t>
            </w:r>
          </w:p>
          <w:p>
            <w:pPr>
              <w:spacing w:line="360" w:lineRule="auto"/>
              <w:rPr>
                <w:rFonts w:ascii="宋体" w:hAnsi="宋体"/>
                <w:szCs w:val="21"/>
              </w:rPr>
            </w:pPr>
            <w:r>
              <w:rPr>
                <w:rFonts w:hint="eastAsia"/>
                <w:sz w:val="24"/>
              </w:rPr>
              <w:t>宽度小于</w:t>
            </w:r>
            <w:r>
              <w:rPr>
                <w:sz w:val="24"/>
              </w:rPr>
              <w:t>0.1mm</w:t>
            </w:r>
            <w:r>
              <w:rPr>
                <w:rFonts w:hint="eastAsia"/>
                <w:sz w:val="24"/>
              </w:rPr>
              <w:t>的密集气泡线，不允许有。</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sz w:val="24"/>
              </w:rPr>
            </w:pPr>
            <w:r>
              <w:rPr>
                <w:rFonts w:hint="eastAsia"/>
                <w:sz w:val="24"/>
              </w:rPr>
              <w:t>瓶底瓶口气泡</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b/>
                <w:bCs/>
                <w:sz w:val="24"/>
              </w:rPr>
            </w:pPr>
            <w:r>
              <w:rPr>
                <w:rFonts w:hint="eastAsia"/>
                <w:sz w:val="24"/>
              </w:rPr>
              <w:t>要求：</w:t>
            </w:r>
          </w:p>
          <w:p>
            <w:pPr>
              <w:spacing w:line="360" w:lineRule="auto"/>
              <w:jc w:val="left"/>
              <w:rPr>
                <w:sz w:val="24"/>
              </w:rPr>
            </w:pPr>
            <w:r>
              <w:rPr>
                <w:rFonts w:hint="eastAsia"/>
                <w:sz w:val="24"/>
              </w:rPr>
              <w:t>直径大于</w:t>
            </w:r>
            <w:r>
              <w:rPr>
                <w:sz w:val="24"/>
              </w:rPr>
              <w:t>0.5mm</w:t>
            </w:r>
            <w:r>
              <w:rPr>
                <w:rFonts w:hint="eastAsia"/>
                <w:sz w:val="24"/>
              </w:rPr>
              <w:t>的气泡，不允许有。</w:t>
            </w:r>
          </w:p>
          <w:p>
            <w:pPr>
              <w:spacing w:line="360" w:lineRule="auto"/>
              <w:jc w:val="left"/>
              <w:rPr>
                <w:sz w:val="24"/>
              </w:rPr>
            </w:pPr>
            <w:r>
              <w:rPr>
                <w:rFonts w:hint="eastAsia"/>
                <w:sz w:val="24"/>
              </w:rPr>
              <w:t>直径不大于</w:t>
            </w:r>
            <w:r>
              <w:rPr>
                <w:sz w:val="24"/>
              </w:rPr>
              <w:t>0.5mm</w:t>
            </w:r>
            <w:r>
              <w:rPr>
                <w:rFonts w:hint="eastAsia"/>
                <w:sz w:val="24"/>
              </w:rPr>
              <w:t>的气泡，不超过2个。</w:t>
            </w:r>
          </w:p>
          <w:p>
            <w:pPr>
              <w:spacing w:line="360" w:lineRule="auto"/>
              <w:jc w:val="left"/>
              <w:rPr>
                <w:rFonts w:ascii="宋体" w:hAnsi="宋体"/>
                <w:szCs w:val="21"/>
              </w:rPr>
            </w:pPr>
            <w:r>
              <w:rPr>
                <w:rFonts w:hint="eastAsia"/>
                <w:sz w:val="24"/>
              </w:rPr>
              <w:t>直径不大于</w:t>
            </w:r>
            <w:r>
              <w:rPr>
                <w:sz w:val="24"/>
              </w:rPr>
              <w:t>0.1mm</w:t>
            </w:r>
            <w:r>
              <w:rPr>
                <w:rFonts w:hint="eastAsia"/>
                <w:sz w:val="24"/>
              </w:rPr>
              <w:t>的密集气泡，不允许有。</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bl>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26</w:t>
    </w:r>
    <w:r>
      <w:fldChar w:fldCharType="end"/>
    </w:r>
  </w:p>
  <w:p>
    <w:pPr>
      <w:pStyle w:val="32"/>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p>
  <w:p>
    <w:pPr>
      <w:pStyle w:val="3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Style w:val="56"/>
                            </w:rPr>
                          </w:pPr>
                          <w:r>
                            <w:fldChar w:fldCharType="begin"/>
                          </w:r>
                          <w:r>
                            <w:rPr>
                              <w:rStyle w:val="56"/>
                            </w:rPr>
                            <w:instrText xml:space="preserve">PAGE  </w:instrText>
                          </w:r>
                          <w:r>
                            <w:fldChar w:fldCharType="separate"/>
                          </w:r>
                          <w:r>
                            <w:rPr>
                              <w:rStyle w:val="56"/>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2"/>
                      <w:rPr>
                        <w:rStyle w:val="56"/>
                      </w:rPr>
                    </w:pPr>
                    <w:r>
                      <w:fldChar w:fldCharType="begin"/>
                    </w:r>
                    <w:r>
                      <w:rPr>
                        <w:rStyle w:val="56"/>
                      </w:rPr>
                      <w:instrText xml:space="preserve">PAGE  </w:instrText>
                    </w:r>
                    <w:r>
                      <w:fldChar w:fldCharType="separate"/>
                    </w:r>
                    <w:r>
                      <w:rPr>
                        <w:rStyle w:val="56"/>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Style w:val="56"/>
                            </w:rPr>
                          </w:pPr>
                          <w:r>
                            <w:fldChar w:fldCharType="begin"/>
                          </w:r>
                          <w:r>
                            <w:rPr>
                              <w:rStyle w:val="56"/>
                            </w:rPr>
                            <w:instrText xml:space="preserve">PAGE  </w:instrText>
                          </w:r>
                          <w:r>
                            <w:fldChar w:fldCharType="separate"/>
                          </w:r>
                          <w:r>
                            <w:rPr>
                              <w:rStyle w:val="56"/>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2"/>
                      <w:rPr>
                        <w:rStyle w:val="56"/>
                      </w:rPr>
                    </w:pPr>
                    <w:r>
                      <w:fldChar w:fldCharType="begin"/>
                    </w:r>
                    <w:r>
                      <w:rPr>
                        <w:rStyle w:val="56"/>
                      </w:rPr>
                      <w:instrText xml:space="preserve">PAGE  </w:instrText>
                    </w:r>
                    <w:r>
                      <w:fldChar w:fldCharType="separate"/>
                    </w:r>
                    <w:r>
                      <w:rPr>
                        <w:rStyle w:val="56"/>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center"/>
      <w:rPr>
        <w:rFonts w:hint="eastAsia" w:ascii="宋体" w:hAnsi="宋体" w:eastAsia="宋体"/>
        <w:sz w:val="16"/>
        <w:szCs w:val="16"/>
        <w:lang w:eastAsia="zh-CN"/>
      </w:rPr>
    </w:pPr>
  </w:p>
  <w:p>
    <w:pPr>
      <w:pStyle w:val="33"/>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3"/>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4"/>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40"/>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decimalZero"/>
      <w:lvlText w:val="URS%1"/>
      <w:lvlJc w:val="left"/>
      <w:pPr>
        <w:tabs>
          <w:tab w:val="left" w:pos="562"/>
        </w:tabs>
        <w:ind w:left="420" w:hanging="420"/>
      </w:pPr>
      <w:rPr>
        <w:rFonts w:hint="eastAsia" w:ascii="宋体" w:hAnsi="宋体" w:eastAsia="宋体"/>
        <w:b w:val="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1"/>
      <w:lvlText w:val="第%1章"/>
      <w:lvlJc w:val="left"/>
      <w:pPr>
        <w:tabs>
          <w:tab w:val="left" w:pos="1620"/>
        </w:tabs>
        <w:ind w:left="1620" w:hanging="1080"/>
      </w:pPr>
      <w:rPr>
        <w:rFonts w:hint="default"/>
      </w:rPr>
    </w:lvl>
    <w:lvl w:ilvl="1" w:tentative="0">
      <w:start w:val="1"/>
      <w:numFmt w:val="japaneseCounting"/>
      <w:pStyle w:val="195"/>
      <w:lvlText w:val="(%2)"/>
      <w:lvlJc w:val="left"/>
      <w:pPr>
        <w:tabs>
          <w:tab w:val="left" w:pos="1560"/>
        </w:tabs>
        <w:ind w:left="1560" w:hanging="600"/>
      </w:pPr>
      <w:rPr>
        <w:rFonts w:hint="default"/>
      </w:rPr>
    </w:lvl>
    <w:lvl w:ilvl="2" w:tentative="0">
      <w:start w:val="8"/>
      <w:numFmt w:val="decimal"/>
      <w:pStyle w:val="190"/>
      <w:lvlText w:val="%3."/>
      <w:lvlJc w:val="left"/>
      <w:pPr>
        <w:tabs>
          <w:tab w:val="left" w:pos="1740"/>
        </w:tabs>
        <w:ind w:left="1740" w:hanging="360"/>
      </w:pPr>
      <w:rPr>
        <w:rFonts w:hint="default"/>
      </w:rPr>
    </w:lvl>
    <w:lvl w:ilvl="3" w:tentative="0">
      <w:start w:val="1"/>
      <w:numFmt w:val="decimal"/>
      <w:pStyle w:val="186"/>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8"/>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7"/>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1"/>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4"/>
  </w:num>
  <w:num w:numId="5">
    <w:abstractNumId w:val="2"/>
  </w:num>
  <w:num w:numId="6">
    <w:abstractNumId w:val="13"/>
  </w:num>
  <w:num w:numId="7">
    <w:abstractNumId w:val="10"/>
  </w:num>
  <w:num w:numId="8">
    <w:abstractNumId w:val="5"/>
  </w:num>
  <w:num w:numId="9">
    <w:abstractNumId w:val="0"/>
  </w:num>
  <w:num w:numId="10">
    <w:abstractNumId w:val="11"/>
  </w:num>
  <w:num w:numId="11">
    <w:abstractNumId w:val="9"/>
  </w:num>
  <w:num w:numId="12">
    <w:abstractNumId w:val="12"/>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5BF60C0"/>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E537EFC"/>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9F657A"/>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A009C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link w:val="70"/>
    <w:qFormat/>
    <w:uiPriority w:val="0"/>
    <w:pPr>
      <w:keepNext/>
      <w:keepLines/>
      <w:spacing w:before="260" w:beforeLines="0" w:after="260" w:afterLines="0" w:line="413" w:lineRule="auto"/>
      <w:outlineLvl w:val="2"/>
    </w:pPr>
    <w:rPr>
      <w:b/>
      <w:bCs/>
      <w:kern w:val="2"/>
      <w:sz w:val="32"/>
      <w:szCs w:val="32"/>
    </w:rPr>
  </w:style>
  <w:style w:type="paragraph" w:styleId="7">
    <w:name w:val="heading 4"/>
    <w:basedOn w:val="1"/>
    <w:next w:val="1"/>
    <w:link w:val="7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8">
    <w:name w:val="heading 5"/>
    <w:basedOn w:val="1"/>
    <w:next w:val="1"/>
    <w:link w:val="72"/>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9">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10">
    <w:name w:val="heading 7"/>
    <w:basedOn w:val="1"/>
    <w:next w:val="11"/>
    <w:link w:val="73"/>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2">
    <w:name w:val="heading 8"/>
    <w:basedOn w:val="1"/>
    <w:next w:val="1"/>
    <w:link w:val="74"/>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3">
    <w:name w:val="heading 9"/>
    <w:basedOn w:val="1"/>
    <w:next w:val="1"/>
    <w:link w:val="75"/>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4">
    <w:name w:val="Default Paragraph Font"/>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11">
    <w:name w:val="Normal Indent"/>
    <w:basedOn w:val="1"/>
    <w:link w:val="76"/>
    <w:qFormat/>
    <w:uiPriority w:val="0"/>
    <w:pPr>
      <w:ind w:firstLine="420" w:firstLineChars="200"/>
    </w:pPr>
  </w:style>
  <w:style w:type="paragraph" w:styleId="14">
    <w:name w:val="toc 7"/>
    <w:basedOn w:val="1"/>
    <w:next w:val="1"/>
    <w:unhideWhenUsed/>
    <w:qFormat/>
    <w:uiPriority w:val="0"/>
    <w:pPr>
      <w:ind w:left="2520" w:leftChars="1200"/>
    </w:pPr>
    <w:rPr>
      <w:rFonts w:ascii="Calibri" w:hAnsi="Calibri" w:eastAsia="宋体" w:cs="Times New Roman"/>
      <w:szCs w:val="22"/>
    </w:rPr>
  </w:style>
  <w:style w:type="paragraph" w:styleId="15">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6">
    <w:name w:val="index 8"/>
    <w:basedOn w:val="1"/>
    <w:next w:val="1"/>
    <w:qFormat/>
    <w:uiPriority w:val="0"/>
    <w:pPr>
      <w:widowControl/>
      <w:ind w:left="2940"/>
      <w:jc w:val="left"/>
    </w:pPr>
    <w:rPr>
      <w:kern w:val="0"/>
      <w:sz w:val="20"/>
      <w:szCs w:val="20"/>
      <w:lang w:val="fr-FR"/>
    </w:rPr>
  </w:style>
  <w:style w:type="paragraph" w:styleId="17">
    <w:name w:val="index 5"/>
    <w:basedOn w:val="1"/>
    <w:next w:val="1"/>
    <w:qFormat/>
    <w:uiPriority w:val="0"/>
    <w:pPr>
      <w:widowControl/>
      <w:ind w:left="1680"/>
      <w:jc w:val="left"/>
    </w:pPr>
    <w:rPr>
      <w:kern w:val="0"/>
      <w:sz w:val="20"/>
      <w:szCs w:val="20"/>
      <w:lang w:val="fr-FR"/>
    </w:rPr>
  </w:style>
  <w:style w:type="paragraph" w:styleId="18">
    <w:name w:val="Document Map"/>
    <w:basedOn w:val="1"/>
    <w:qFormat/>
    <w:uiPriority w:val="0"/>
    <w:pPr>
      <w:shd w:val="clear" w:color="auto" w:fill="000080"/>
    </w:pPr>
  </w:style>
  <w:style w:type="paragraph" w:styleId="19">
    <w:name w:val="annotation text"/>
    <w:basedOn w:val="1"/>
    <w:link w:val="77"/>
    <w:qFormat/>
    <w:uiPriority w:val="0"/>
    <w:pPr>
      <w:jc w:val="left"/>
    </w:pPr>
  </w:style>
  <w:style w:type="paragraph" w:styleId="20">
    <w:name w:val="index 6"/>
    <w:basedOn w:val="1"/>
    <w:next w:val="1"/>
    <w:qFormat/>
    <w:uiPriority w:val="0"/>
    <w:pPr>
      <w:widowControl/>
      <w:ind w:left="2100"/>
      <w:jc w:val="left"/>
    </w:pPr>
    <w:rPr>
      <w:kern w:val="0"/>
      <w:sz w:val="20"/>
      <w:szCs w:val="20"/>
      <w:lang w:val="fr-FR"/>
    </w:rPr>
  </w:style>
  <w:style w:type="paragraph" w:styleId="21">
    <w:name w:val="Body Text 3"/>
    <w:basedOn w:val="1"/>
    <w:link w:val="78"/>
    <w:qFormat/>
    <w:uiPriority w:val="0"/>
    <w:rPr>
      <w:rFonts w:ascii="宋体"/>
      <w:sz w:val="24"/>
      <w:szCs w:val="20"/>
    </w:rPr>
  </w:style>
  <w:style w:type="paragraph" w:styleId="22">
    <w:name w:val="Body Text"/>
    <w:basedOn w:val="1"/>
    <w:link w:val="79"/>
    <w:qFormat/>
    <w:uiPriority w:val="0"/>
    <w:pPr>
      <w:spacing w:after="120" w:afterLines="0"/>
    </w:pPr>
  </w:style>
  <w:style w:type="paragraph" w:styleId="23">
    <w:name w:val="index 4"/>
    <w:basedOn w:val="1"/>
    <w:next w:val="1"/>
    <w:qFormat/>
    <w:uiPriority w:val="0"/>
    <w:pPr>
      <w:widowControl/>
      <w:ind w:left="1260"/>
      <w:jc w:val="left"/>
    </w:pPr>
    <w:rPr>
      <w:kern w:val="0"/>
      <w:sz w:val="20"/>
      <w:szCs w:val="20"/>
      <w:lang w:val="fr-FR"/>
    </w:rPr>
  </w:style>
  <w:style w:type="paragraph" w:styleId="24">
    <w:name w:val="toc 5"/>
    <w:basedOn w:val="1"/>
    <w:next w:val="1"/>
    <w:unhideWhenUsed/>
    <w:qFormat/>
    <w:uiPriority w:val="0"/>
    <w:pPr>
      <w:ind w:left="1680" w:leftChars="800"/>
    </w:pPr>
    <w:rPr>
      <w:rFonts w:ascii="Calibri" w:hAnsi="Calibri" w:eastAsia="宋体" w:cs="Times New Roman"/>
      <w:szCs w:val="22"/>
    </w:rPr>
  </w:style>
  <w:style w:type="paragraph" w:styleId="25">
    <w:name w:val="toc 3"/>
    <w:basedOn w:val="1"/>
    <w:next w:val="1"/>
    <w:qFormat/>
    <w:uiPriority w:val="39"/>
    <w:pPr>
      <w:ind w:left="840" w:leftChars="400"/>
    </w:pPr>
  </w:style>
  <w:style w:type="paragraph" w:styleId="26">
    <w:name w:val="Plain Text"/>
    <w:basedOn w:val="1"/>
    <w:link w:val="80"/>
    <w:qFormat/>
    <w:uiPriority w:val="0"/>
    <w:rPr>
      <w:rFonts w:ascii="宋体" w:hAnsi="Courier New"/>
      <w:szCs w:val="20"/>
    </w:rPr>
  </w:style>
  <w:style w:type="paragraph" w:styleId="27">
    <w:name w:val="toc 8"/>
    <w:basedOn w:val="1"/>
    <w:next w:val="1"/>
    <w:unhideWhenUsed/>
    <w:qFormat/>
    <w:uiPriority w:val="0"/>
    <w:pPr>
      <w:ind w:left="2940" w:leftChars="1400"/>
    </w:pPr>
    <w:rPr>
      <w:rFonts w:ascii="Calibri" w:hAnsi="Calibri" w:eastAsia="宋体" w:cs="Times New Roman"/>
      <w:szCs w:val="22"/>
    </w:rPr>
  </w:style>
  <w:style w:type="paragraph" w:styleId="28">
    <w:name w:val="index 3"/>
    <w:basedOn w:val="1"/>
    <w:next w:val="1"/>
    <w:qFormat/>
    <w:uiPriority w:val="0"/>
    <w:pPr>
      <w:widowControl/>
      <w:ind w:left="840"/>
      <w:jc w:val="left"/>
    </w:pPr>
    <w:rPr>
      <w:kern w:val="0"/>
      <w:sz w:val="20"/>
      <w:szCs w:val="20"/>
      <w:lang w:val="fr-FR"/>
    </w:rPr>
  </w:style>
  <w:style w:type="paragraph" w:styleId="29">
    <w:name w:val="Date"/>
    <w:basedOn w:val="1"/>
    <w:next w:val="1"/>
    <w:link w:val="81"/>
    <w:qFormat/>
    <w:uiPriority w:val="0"/>
    <w:rPr>
      <w:sz w:val="24"/>
      <w:szCs w:val="20"/>
    </w:rPr>
  </w:style>
  <w:style w:type="paragraph" w:styleId="30">
    <w:name w:val="Body Text Indent 2"/>
    <w:basedOn w:val="1"/>
    <w:link w:val="82"/>
    <w:qFormat/>
    <w:uiPriority w:val="0"/>
    <w:pPr>
      <w:widowControl/>
      <w:ind w:left="709"/>
      <w:jc w:val="left"/>
    </w:pPr>
    <w:rPr>
      <w:kern w:val="0"/>
      <w:sz w:val="24"/>
      <w:szCs w:val="20"/>
      <w:lang w:val="fr-FR"/>
    </w:rPr>
  </w:style>
  <w:style w:type="paragraph" w:styleId="31">
    <w:name w:val="Balloon Text"/>
    <w:basedOn w:val="1"/>
    <w:link w:val="83"/>
    <w:qFormat/>
    <w:uiPriority w:val="0"/>
    <w:rPr>
      <w:sz w:val="18"/>
      <w:szCs w:val="18"/>
    </w:rPr>
  </w:style>
  <w:style w:type="paragraph" w:styleId="32">
    <w:name w:val="footer"/>
    <w:basedOn w:val="1"/>
    <w:link w:val="84"/>
    <w:qFormat/>
    <w:uiPriority w:val="0"/>
    <w:pPr>
      <w:tabs>
        <w:tab w:val="center" w:pos="4153"/>
        <w:tab w:val="right" w:pos="8306"/>
      </w:tabs>
      <w:snapToGrid w:val="0"/>
      <w:jc w:val="left"/>
    </w:pPr>
    <w:rPr>
      <w:sz w:val="18"/>
      <w:szCs w:val="18"/>
    </w:rPr>
  </w:style>
  <w:style w:type="paragraph" w:styleId="33">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296"/>
      </w:tabs>
      <w:spacing w:line="440" w:lineRule="exact"/>
      <w:jc w:val="center"/>
    </w:pPr>
    <w:rPr>
      <w:b/>
    </w:rPr>
  </w:style>
  <w:style w:type="paragraph" w:styleId="35">
    <w:name w:val="toc 4"/>
    <w:basedOn w:val="1"/>
    <w:next w:val="1"/>
    <w:unhideWhenUsed/>
    <w:qFormat/>
    <w:uiPriority w:val="0"/>
    <w:pPr>
      <w:ind w:left="1260" w:leftChars="600"/>
    </w:pPr>
    <w:rPr>
      <w:rFonts w:ascii="Calibri" w:hAnsi="Calibri" w:eastAsia="宋体" w:cs="Times New Roman"/>
      <w:szCs w:val="22"/>
    </w:rPr>
  </w:style>
  <w:style w:type="paragraph" w:styleId="36">
    <w:name w:val="index heading"/>
    <w:basedOn w:val="1"/>
    <w:next w:val="37"/>
    <w:qFormat/>
    <w:uiPriority w:val="0"/>
    <w:pPr>
      <w:widowControl/>
      <w:jc w:val="left"/>
    </w:pPr>
    <w:rPr>
      <w:kern w:val="0"/>
      <w:sz w:val="20"/>
      <w:szCs w:val="20"/>
      <w:lang w:val="fr-FR"/>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Subtitle"/>
    <w:basedOn w:val="1"/>
    <w:next w:val="1"/>
    <w:link w:val="86"/>
    <w:qFormat/>
    <w:uiPriority w:val="0"/>
    <w:pPr>
      <w:spacing w:before="240" w:beforeLines="0" w:after="60" w:afterLines="0" w:line="312" w:lineRule="auto"/>
      <w:jc w:val="center"/>
      <w:outlineLvl w:val="1"/>
    </w:pPr>
    <w:rPr>
      <w:rFonts w:ascii="Cambria" w:hAnsi="Cambria"/>
      <w:b/>
      <w:bCs/>
      <w:kern w:val="28"/>
      <w:sz w:val="32"/>
      <w:szCs w:val="32"/>
    </w:rPr>
  </w:style>
  <w:style w:type="paragraph" w:styleId="39">
    <w:name w:val="footnote text"/>
    <w:basedOn w:val="1"/>
    <w:link w:val="87"/>
    <w:qFormat/>
    <w:uiPriority w:val="0"/>
    <w:pPr>
      <w:widowControl/>
      <w:snapToGrid w:val="0"/>
      <w:jc w:val="left"/>
    </w:pPr>
    <w:rPr>
      <w:kern w:val="0"/>
      <w:sz w:val="18"/>
      <w:szCs w:val="20"/>
      <w:lang w:val="fr-FR"/>
    </w:rPr>
  </w:style>
  <w:style w:type="paragraph" w:styleId="40">
    <w:name w:val="toc 6"/>
    <w:basedOn w:val="1"/>
    <w:next w:val="1"/>
    <w:unhideWhenUsed/>
    <w:qFormat/>
    <w:uiPriority w:val="0"/>
    <w:pPr>
      <w:ind w:left="2100" w:leftChars="1000"/>
    </w:pPr>
    <w:rPr>
      <w:rFonts w:ascii="Calibri" w:hAnsi="Calibri" w:eastAsia="宋体" w:cs="Times New Roman"/>
      <w:szCs w:val="22"/>
    </w:rPr>
  </w:style>
  <w:style w:type="paragraph" w:styleId="41">
    <w:name w:val="Body Text Indent 3"/>
    <w:basedOn w:val="1"/>
    <w:qFormat/>
    <w:uiPriority w:val="0"/>
    <w:pPr>
      <w:spacing w:after="120" w:afterLines="0"/>
      <w:ind w:left="420" w:leftChars="200"/>
    </w:pPr>
    <w:rPr>
      <w:sz w:val="16"/>
      <w:szCs w:val="16"/>
    </w:rPr>
  </w:style>
  <w:style w:type="paragraph" w:styleId="42">
    <w:name w:val="index 7"/>
    <w:basedOn w:val="1"/>
    <w:next w:val="1"/>
    <w:qFormat/>
    <w:uiPriority w:val="0"/>
    <w:pPr>
      <w:widowControl/>
      <w:ind w:left="2520"/>
      <w:jc w:val="left"/>
    </w:pPr>
    <w:rPr>
      <w:kern w:val="0"/>
      <w:sz w:val="20"/>
      <w:szCs w:val="20"/>
      <w:lang w:val="fr-FR"/>
    </w:rPr>
  </w:style>
  <w:style w:type="paragraph" w:styleId="43">
    <w:name w:val="index 9"/>
    <w:basedOn w:val="1"/>
    <w:next w:val="1"/>
    <w:qFormat/>
    <w:uiPriority w:val="0"/>
    <w:pPr>
      <w:widowControl/>
      <w:ind w:left="3360"/>
      <w:jc w:val="left"/>
    </w:pPr>
    <w:rPr>
      <w:kern w:val="0"/>
      <w:sz w:val="20"/>
      <w:szCs w:val="20"/>
      <w:lang w:val="fr-FR"/>
    </w:rPr>
  </w:style>
  <w:style w:type="paragraph" w:styleId="44">
    <w:name w:val="toc 2"/>
    <w:basedOn w:val="1"/>
    <w:next w:val="1"/>
    <w:qFormat/>
    <w:uiPriority w:val="39"/>
    <w:pPr>
      <w:ind w:left="420" w:leftChars="200"/>
    </w:pPr>
  </w:style>
  <w:style w:type="paragraph" w:styleId="45">
    <w:name w:val="toc 9"/>
    <w:basedOn w:val="1"/>
    <w:next w:val="1"/>
    <w:unhideWhenUsed/>
    <w:qFormat/>
    <w:uiPriority w:val="0"/>
    <w:pPr>
      <w:ind w:left="3360" w:leftChars="1600"/>
    </w:pPr>
    <w:rPr>
      <w:rFonts w:ascii="Calibri" w:hAnsi="Calibri" w:eastAsia="宋体" w:cs="Times New Roman"/>
      <w:szCs w:val="22"/>
    </w:rPr>
  </w:style>
  <w:style w:type="paragraph" w:styleId="46">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7">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8">
    <w:name w:val="index 2"/>
    <w:basedOn w:val="1"/>
    <w:next w:val="1"/>
    <w:qFormat/>
    <w:uiPriority w:val="0"/>
    <w:pPr>
      <w:widowControl/>
      <w:ind w:left="420"/>
      <w:jc w:val="left"/>
    </w:pPr>
    <w:rPr>
      <w:kern w:val="0"/>
      <w:sz w:val="20"/>
      <w:szCs w:val="20"/>
      <w:lang w:val="fr-FR"/>
    </w:rPr>
  </w:style>
  <w:style w:type="paragraph" w:styleId="49">
    <w:name w:val="Title"/>
    <w:basedOn w:val="1"/>
    <w:link w:val="89"/>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50">
    <w:name w:val="annotation subject"/>
    <w:basedOn w:val="19"/>
    <w:next w:val="19"/>
    <w:link w:val="90"/>
    <w:qFormat/>
    <w:uiPriority w:val="0"/>
    <w:rPr>
      <w:b/>
      <w:bCs/>
    </w:rPr>
  </w:style>
  <w:style w:type="paragraph" w:styleId="51">
    <w:name w:val="Body Text First Indent"/>
    <w:basedOn w:val="22"/>
    <w:link w:val="91"/>
    <w:qFormat/>
    <w:uiPriority w:val="0"/>
    <w:pPr>
      <w:ind w:firstLine="420" w:firstLineChars="100"/>
    </w:p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99"/>
    <w:rPr>
      <w:color w:val="136EC2"/>
      <w:u w:val="single"/>
    </w:rPr>
  </w:style>
  <w:style w:type="character" w:styleId="58">
    <w:name w:val="Emphasis"/>
    <w:qFormat/>
    <w:uiPriority w:val="0"/>
  </w:style>
  <w:style w:type="character" w:styleId="59">
    <w:name w:val="HTML Definition"/>
    <w:qFormat/>
    <w:uiPriority w:val="0"/>
  </w:style>
  <w:style w:type="character" w:styleId="60">
    <w:name w:val="HTML Variable"/>
    <w:qFormat/>
    <w:uiPriority w:val="0"/>
  </w:style>
  <w:style w:type="character" w:styleId="61">
    <w:name w:val="Hyperlink"/>
    <w:qFormat/>
    <w:uiPriority w:val="99"/>
    <w:rPr>
      <w:color w:val="136EC2"/>
      <w:u w:val="single"/>
    </w:rPr>
  </w:style>
  <w:style w:type="character" w:styleId="62">
    <w:name w:val="HTML Code"/>
    <w:qFormat/>
    <w:uiPriority w:val="0"/>
    <w:rPr>
      <w:rFonts w:ascii="Courier New" w:hAnsi="Courier New" w:eastAsia="Courier New" w:cs="Courier New"/>
      <w:sz w:val="20"/>
    </w:rPr>
  </w:style>
  <w:style w:type="character" w:styleId="63">
    <w:name w:val="annotation reference"/>
    <w:qFormat/>
    <w:uiPriority w:val="0"/>
    <w:rPr>
      <w:sz w:val="21"/>
      <w:szCs w:val="21"/>
    </w:rPr>
  </w:style>
  <w:style w:type="character" w:styleId="64">
    <w:name w:val="HTML Cite"/>
    <w:qFormat/>
    <w:uiPriority w:val="0"/>
  </w:style>
  <w:style w:type="character" w:styleId="65">
    <w:name w:val="footnote reference"/>
    <w:qFormat/>
    <w:uiPriority w:val="0"/>
  </w:style>
  <w:style w:type="character" w:styleId="66">
    <w:name w:val="HTML Keyboard"/>
    <w:qFormat/>
    <w:uiPriority w:val="0"/>
    <w:rPr>
      <w:rFonts w:ascii="Courier New" w:hAnsi="Courier New" w:eastAsia="Courier New" w:cs="Courier New"/>
      <w:sz w:val="20"/>
    </w:rPr>
  </w:style>
  <w:style w:type="character" w:styleId="67">
    <w:name w:val="HTML Sample"/>
    <w:qFormat/>
    <w:uiPriority w:val="0"/>
    <w:rPr>
      <w:rFonts w:ascii="Courier New" w:hAnsi="Courier New" w:eastAsia="Courier New" w:cs="Courier New"/>
    </w:rPr>
  </w:style>
  <w:style w:type="character" w:customStyle="1" w:styleId="68">
    <w:name w:val="标题 1 Char"/>
    <w:link w:val="4"/>
    <w:qFormat/>
    <w:uiPriority w:val="0"/>
    <w:rPr>
      <w:b/>
      <w:bCs/>
      <w:kern w:val="44"/>
      <w:sz w:val="44"/>
      <w:szCs w:val="44"/>
    </w:rPr>
  </w:style>
  <w:style w:type="character" w:customStyle="1" w:styleId="69">
    <w:name w:val="标题 2 Char"/>
    <w:link w:val="5"/>
    <w:qFormat/>
    <w:uiPriority w:val="0"/>
    <w:rPr>
      <w:rFonts w:ascii="Arial" w:hAnsi="Arial" w:eastAsia="黑体"/>
      <w:b/>
      <w:bCs/>
      <w:kern w:val="2"/>
      <w:sz w:val="32"/>
      <w:szCs w:val="32"/>
      <w:lang w:val="en-US" w:eastAsia="zh-CN" w:bidi="ar-SA"/>
    </w:rPr>
  </w:style>
  <w:style w:type="character" w:customStyle="1" w:styleId="70">
    <w:name w:val="标题 3 Char"/>
    <w:link w:val="6"/>
    <w:qFormat/>
    <w:uiPriority w:val="0"/>
    <w:rPr>
      <w:b/>
      <w:bCs/>
      <w:kern w:val="2"/>
      <w:sz w:val="32"/>
      <w:szCs w:val="32"/>
    </w:rPr>
  </w:style>
  <w:style w:type="character" w:customStyle="1" w:styleId="71">
    <w:name w:val="标题 4 Char"/>
    <w:link w:val="7"/>
    <w:qFormat/>
    <w:uiPriority w:val="0"/>
    <w:rPr>
      <w:rFonts w:ascii="Arial" w:hAnsi="Arial" w:eastAsia="黑体"/>
      <w:b/>
      <w:bCs/>
      <w:kern w:val="2"/>
      <w:sz w:val="28"/>
      <w:szCs w:val="28"/>
      <w:lang w:bidi="ar-SA"/>
    </w:rPr>
  </w:style>
  <w:style w:type="character" w:customStyle="1" w:styleId="72">
    <w:name w:val="标题 5 Char"/>
    <w:link w:val="8"/>
    <w:qFormat/>
    <w:uiPriority w:val="0"/>
    <w:rPr>
      <w:i/>
      <w:sz w:val="18"/>
      <w:lang w:val="fr-FR"/>
    </w:rPr>
  </w:style>
  <w:style w:type="character" w:customStyle="1" w:styleId="73">
    <w:name w:val="标题 7 Char"/>
    <w:link w:val="10"/>
    <w:qFormat/>
    <w:uiPriority w:val="99"/>
    <w:rPr>
      <w:b/>
      <w:bCs/>
      <w:sz w:val="24"/>
      <w:szCs w:val="24"/>
      <w:lang w:bidi="ar-SA"/>
    </w:rPr>
  </w:style>
  <w:style w:type="character" w:customStyle="1" w:styleId="74">
    <w:name w:val="标题 8 Char"/>
    <w:link w:val="12"/>
    <w:qFormat/>
    <w:uiPriority w:val="99"/>
    <w:rPr>
      <w:rFonts w:ascii="Arial" w:hAnsi="Arial" w:eastAsia="黑体"/>
      <w:sz w:val="24"/>
      <w:szCs w:val="24"/>
      <w:lang w:bidi="ar-SA"/>
    </w:rPr>
  </w:style>
  <w:style w:type="character" w:customStyle="1" w:styleId="75">
    <w:name w:val="标题 9 Char"/>
    <w:link w:val="13"/>
    <w:qFormat/>
    <w:uiPriority w:val="99"/>
    <w:rPr>
      <w:rFonts w:ascii="Arial" w:hAnsi="Arial" w:eastAsia="黑体"/>
      <w:sz w:val="21"/>
      <w:szCs w:val="21"/>
      <w:lang w:bidi="ar-SA"/>
    </w:rPr>
  </w:style>
  <w:style w:type="character" w:customStyle="1" w:styleId="76">
    <w:name w:val="正文缩进 Char"/>
    <w:link w:val="11"/>
    <w:qFormat/>
    <w:uiPriority w:val="0"/>
    <w:rPr>
      <w:kern w:val="2"/>
      <w:sz w:val="21"/>
      <w:szCs w:val="24"/>
    </w:rPr>
  </w:style>
  <w:style w:type="character" w:customStyle="1" w:styleId="77">
    <w:name w:val="批注文字 Char"/>
    <w:link w:val="19"/>
    <w:qFormat/>
    <w:uiPriority w:val="0"/>
    <w:rPr>
      <w:kern w:val="2"/>
      <w:sz w:val="21"/>
      <w:szCs w:val="24"/>
    </w:rPr>
  </w:style>
  <w:style w:type="character" w:customStyle="1" w:styleId="78">
    <w:name w:val="正文文本 3 Char"/>
    <w:link w:val="21"/>
    <w:qFormat/>
    <w:uiPriority w:val="0"/>
    <w:rPr>
      <w:rFonts w:ascii="宋体"/>
      <w:kern w:val="2"/>
      <w:sz w:val="24"/>
    </w:rPr>
  </w:style>
  <w:style w:type="character" w:customStyle="1" w:styleId="79">
    <w:name w:val="正文文本 Char"/>
    <w:link w:val="22"/>
    <w:qFormat/>
    <w:uiPriority w:val="0"/>
    <w:rPr>
      <w:kern w:val="2"/>
      <w:sz w:val="21"/>
      <w:szCs w:val="24"/>
    </w:rPr>
  </w:style>
  <w:style w:type="character" w:customStyle="1" w:styleId="80">
    <w:name w:val="纯文本 Char"/>
    <w:link w:val="26"/>
    <w:qFormat/>
    <w:uiPriority w:val="0"/>
    <w:rPr>
      <w:rFonts w:ascii="宋体" w:hAnsi="Courier New"/>
      <w:kern w:val="2"/>
      <w:sz w:val="21"/>
    </w:rPr>
  </w:style>
  <w:style w:type="character" w:customStyle="1" w:styleId="81">
    <w:name w:val="日期 Char"/>
    <w:link w:val="29"/>
    <w:qFormat/>
    <w:uiPriority w:val="0"/>
    <w:rPr>
      <w:kern w:val="2"/>
      <w:sz w:val="24"/>
    </w:rPr>
  </w:style>
  <w:style w:type="character" w:customStyle="1" w:styleId="82">
    <w:name w:val="正文文本缩进 2 Char"/>
    <w:link w:val="30"/>
    <w:qFormat/>
    <w:uiPriority w:val="0"/>
    <w:rPr>
      <w:sz w:val="24"/>
      <w:lang w:val="fr-FR"/>
    </w:rPr>
  </w:style>
  <w:style w:type="character" w:customStyle="1" w:styleId="83">
    <w:name w:val="批注框文本 Char"/>
    <w:link w:val="31"/>
    <w:qFormat/>
    <w:uiPriority w:val="0"/>
    <w:rPr>
      <w:kern w:val="2"/>
      <w:sz w:val="18"/>
      <w:szCs w:val="18"/>
    </w:rPr>
  </w:style>
  <w:style w:type="character" w:customStyle="1" w:styleId="84">
    <w:name w:val="页脚 Char"/>
    <w:link w:val="32"/>
    <w:qFormat/>
    <w:uiPriority w:val="0"/>
    <w:rPr>
      <w:kern w:val="2"/>
      <w:sz w:val="18"/>
      <w:szCs w:val="18"/>
    </w:rPr>
  </w:style>
  <w:style w:type="character" w:customStyle="1" w:styleId="85">
    <w:name w:val="页眉 Char"/>
    <w:link w:val="33"/>
    <w:qFormat/>
    <w:uiPriority w:val="0"/>
    <w:rPr>
      <w:kern w:val="2"/>
      <w:sz w:val="18"/>
      <w:szCs w:val="18"/>
    </w:rPr>
  </w:style>
  <w:style w:type="character" w:customStyle="1" w:styleId="86">
    <w:name w:val="副标题 Char"/>
    <w:link w:val="38"/>
    <w:qFormat/>
    <w:uiPriority w:val="0"/>
    <w:rPr>
      <w:rFonts w:ascii="Cambria" w:hAnsi="Cambria"/>
      <w:b/>
      <w:bCs/>
      <w:kern w:val="28"/>
      <w:sz w:val="32"/>
      <w:szCs w:val="32"/>
      <w:lang w:bidi="ar-SA"/>
    </w:rPr>
  </w:style>
  <w:style w:type="character" w:customStyle="1" w:styleId="87">
    <w:name w:val="脚注文本 Char"/>
    <w:link w:val="39"/>
    <w:qFormat/>
    <w:uiPriority w:val="0"/>
    <w:rPr>
      <w:sz w:val="18"/>
      <w:lang w:val="fr-FR"/>
    </w:rPr>
  </w:style>
  <w:style w:type="character" w:customStyle="1" w:styleId="88">
    <w:name w:val="HTML 预设格式 Char"/>
    <w:link w:val="46"/>
    <w:qFormat/>
    <w:uiPriority w:val="99"/>
    <w:rPr>
      <w:rFonts w:ascii="宋体" w:hAnsi="宋体"/>
      <w:sz w:val="24"/>
      <w:szCs w:val="24"/>
      <w:lang w:bidi="ar-SA"/>
    </w:rPr>
  </w:style>
  <w:style w:type="character" w:customStyle="1" w:styleId="89">
    <w:name w:val="标题 Char"/>
    <w:link w:val="49"/>
    <w:qFormat/>
    <w:uiPriority w:val="99"/>
    <w:rPr>
      <w:rFonts w:ascii="Arial" w:hAnsi="Arial"/>
      <w:b/>
      <w:sz w:val="32"/>
    </w:rPr>
  </w:style>
  <w:style w:type="character" w:customStyle="1" w:styleId="90">
    <w:name w:val="批注主题 Char"/>
    <w:link w:val="50"/>
    <w:qFormat/>
    <w:uiPriority w:val="0"/>
    <w:rPr>
      <w:b/>
      <w:bCs/>
      <w:kern w:val="2"/>
      <w:sz w:val="21"/>
      <w:szCs w:val="24"/>
      <w:lang w:bidi="ar-SA"/>
    </w:rPr>
  </w:style>
  <w:style w:type="character" w:customStyle="1" w:styleId="91">
    <w:name w:val="正文首行缩进 Char"/>
    <w:link w:val="51"/>
    <w:qFormat/>
    <w:uiPriority w:val="0"/>
  </w:style>
  <w:style w:type="character" w:customStyle="1" w:styleId="92">
    <w:name w:val="Header Char"/>
    <w:semiHidden/>
    <w:qFormat/>
    <w:locked/>
    <w:uiPriority w:val="0"/>
    <w:rPr>
      <w:rFonts w:cs="Times New Roman"/>
      <w:kern w:val="0"/>
      <w:sz w:val="18"/>
      <w:szCs w:val="18"/>
    </w:rPr>
  </w:style>
  <w:style w:type="character" w:customStyle="1" w:styleId="93">
    <w:name w:val="Date Char"/>
    <w:qFormat/>
    <w:locked/>
    <w:uiPriority w:val="0"/>
    <w:rPr>
      <w:rFonts w:cs="Times New Roman"/>
      <w:kern w:val="2"/>
      <w:sz w:val="24"/>
    </w:rPr>
  </w:style>
  <w:style w:type="character" w:customStyle="1" w:styleId="94">
    <w:name w:val="正文文本 3 字符2"/>
    <w:qFormat/>
    <w:uiPriority w:val="0"/>
    <w:rPr>
      <w:kern w:val="2"/>
      <w:sz w:val="28"/>
      <w:szCs w:val="24"/>
    </w:rPr>
  </w:style>
  <w:style w:type="character" w:customStyle="1" w:styleId="95">
    <w:name w:val="icontext2"/>
    <w:basedOn w:val="54"/>
    <w:qFormat/>
    <w:uiPriority w:val="0"/>
  </w:style>
  <w:style w:type="character" w:customStyle="1" w:styleId="96">
    <w:name w:val="edit_class"/>
    <w:basedOn w:val="54"/>
    <w:qFormat/>
    <w:uiPriority w:val="0"/>
  </w:style>
  <w:style w:type="character" w:customStyle="1" w:styleId="97">
    <w:name w:val="cy"/>
    <w:basedOn w:val="54"/>
    <w:qFormat/>
    <w:uiPriority w:val="0"/>
  </w:style>
  <w:style w:type="character" w:customStyle="1" w:styleId="98">
    <w:name w:val="icontext1"/>
    <w:basedOn w:val="54"/>
    <w:qFormat/>
    <w:uiPriority w:val="0"/>
  </w:style>
  <w:style w:type="character" w:customStyle="1" w:styleId="99">
    <w:name w:val="ico1658"/>
    <w:basedOn w:val="54"/>
    <w:qFormat/>
    <w:uiPriority w:val="0"/>
  </w:style>
  <w:style w:type="character" w:customStyle="1" w:styleId="100">
    <w:name w:val="bds_more2"/>
    <w:qFormat/>
    <w:uiPriority w:val="0"/>
    <w:rPr>
      <w:rFonts w:hint="eastAsia" w:ascii="宋体" w:hAnsi="宋体" w:eastAsia="宋体" w:cs="宋体"/>
    </w:rPr>
  </w:style>
  <w:style w:type="character" w:customStyle="1" w:styleId="101">
    <w:name w:val="active2"/>
    <w:basedOn w:val="54"/>
    <w:qFormat/>
    <w:uiPriority w:val="0"/>
    <w:rPr>
      <w:color w:val="00FF00"/>
      <w:shd w:val="clear" w:color="auto" w:fill="111111"/>
    </w:rPr>
  </w:style>
  <w:style w:type="character" w:customStyle="1" w:styleId="102">
    <w:name w:val="iconline21"/>
    <w:basedOn w:val="54"/>
    <w:qFormat/>
    <w:uiPriority w:val="0"/>
  </w:style>
  <w:style w:type="character" w:customStyle="1" w:styleId="103">
    <w:name w:val="w32"/>
    <w:basedOn w:val="54"/>
    <w:qFormat/>
    <w:uiPriority w:val="0"/>
  </w:style>
  <w:style w:type="character" w:customStyle="1" w:styleId="104">
    <w:name w:val="iconline2"/>
    <w:basedOn w:val="54"/>
    <w:qFormat/>
    <w:uiPriority w:val="0"/>
  </w:style>
  <w:style w:type="character" w:customStyle="1" w:styleId="105">
    <w:name w:val="button4"/>
    <w:basedOn w:val="54"/>
    <w:qFormat/>
    <w:uiPriority w:val="0"/>
  </w:style>
  <w:style w:type="character" w:customStyle="1" w:styleId="106">
    <w:name w:val="biggerthanmax"/>
    <w:basedOn w:val="54"/>
    <w:qFormat/>
    <w:uiPriority w:val="0"/>
    <w:rPr>
      <w:shd w:val="clear" w:color="auto" w:fill="FFFF00"/>
    </w:rPr>
  </w:style>
  <w:style w:type="character" w:customStyle="1" w:styleId="107">
    <w:name w:val="layui-layer-tabnow"/>
    <w:basedOn w:val="54"/>
    <w:qFormat/>
    <w:uiPriority w:val="0"/>
    <w:rPr>
      <w:bdr w:val="single" w:color="CCCCCC" w:sz="6" w:space="0"/>
      <w:shd w:val="clear" w:color="auto" w:fill="FFFFFF"/>
    </w:rPr>
  </w:style>
  <w:style w:type="character" w:customStyle="1" w:styleId="108">
    <w:name w:val="morelink-item"/>
    <w:qFormat/>
    <w:uiPriority w:val="0"/>
  </w:style>
  <w:style w:type="character" w:customStyle="1" w:styleId="109">
    <w:name w:val="plus"/>
    <w:qFormat/>
    <w:uiPriority w:val="0"/>
    <w:rPr>
      <w:b/>
      <w:vanish/>
      <w:color w:val="1F8DEF"/>
      <w:sz w:val="24"/>
      <w:szCs w:val="24"/>
    </w:rPr>
  </w:style>
  <w:style w:type="character" w:customStyle="1" w:styleId="110">
    <w:name w:val="列出段落 Char"/>
    <w:link w:val="111"/>
    <w:qFormat/>
    <w:uiPriority w:val="34"/>
    <w:rPr>
      <w:kern w:val="2"/>
      <w:sz w:val="21"/>
    </w:rPr>
  </w:style>
  <w:style w:type="paragraph" w:customStyle="1" w:styleId="111">
    <w:name w:val="列出段落1"/>
    <w:basedOn w:val="1"/>
    <w:link w:val="110"/>
    <w:qFormat/>
    <w:uiPriority w:val="34"/>
    <w:pPr>
      <w:ind w:firstLine="420" w:firstLineChars="200"/>
    </w:pPr>
    <w:rPr>
      <w:szCs w:val="20"/>
    </w:rPr>
  </w:style>
  <w:style w:type="character" w:customStyle="1" w:styleId="112">
    <w:name w:val="font41"/>
    <w:qFormat/>
    <w:uiPriority w:val="0"/>
    <w:rPr>
      <w:rFonts w:hint="default" w:ascii="Times New Roman" w:hAnsi="Times New Roman" w:cs="Times New Roman"/>
      <w:color w:val="000000"/>
      <w:sz w:val="21"/>
      <w:szCs w:val="21"/>
      <w:u w:val="none"/>
    </w:rPr>
  </w:style>
  <w:style w:type="character" w:customStyle="1" w:styleId="113">
    <w:name w:val="viewscale"/>
    <w:basedOn w:val="54"/>
    <w:qFormat/>
    <w:uiPriority w:val="0"/>
    <w:rPr>
      <w:color w:val="FFFFFF"/>
      <w:sz w:val="24"/>
      <w:szCs w:val="24"/>
    </w:rPr>
  </w:style>
  <w:style w:type="character" w:customStyle="1" w:styleId="114">
    <w:name w:val="polysemyexp"/>
    <w:qFormat/>
    <w:uiPriority w:val="0"/>
    <w:rPr>
      <w:color w:val="AAAAAA"/>
      <w:sz w:val="18"/>
      <w:szCs w:val="18"/>
    </w:rPr>
  </w:style>
  <w:style w:type="character" w:customStyle="1" w:styleId="115">
    <w:name w:val="moreaction32"/>
    <w:basedOn w:val="54"/>
    <w:qFormat/>
    <w:uiPriority w:val="0"/>
  </w:style>
  <w:style w:type="character" w:customStyle="1" w:styleId="116">
    <w:name w:val="icontext3"/>
    <w:basedOn w:val="54"/>
    <w:qFormat/>
    <w:uiPriority w:val="0"/>
  </w:style>
  <w:style w:type="character" w:customStyle="1" w:styleId="117">
    <w:name w:val="drapbtn"/>
    <w:basedOn w:val="54"/>
    <w:qFormat/>
    <w:uiPriority w:val="0"/>
  </w:style>
  <w:style w:type="character" w:customStyle="1" w:styleId="118">
    <w:name w:val="ico1659"/>
    <w:basedOn w:val="54"/>
    <w:qFormat/>
    <w:uiPriority w:val="0"/>
  </w:style>
  <w:style w:type="character" w:customStyle="1" w:styleId="119">
    <w:name w:val="design_class"/>
    <w:basedOn w:val="54"/>
    <w:qFormat/>
    <w:uiPriority w:val="0"/>
  </w:style>
  <w:style w:type="character" w:customStyle="1" w:styleId="120">
    <w:name w:val="bds_nopic1"/>
    <w:qFormat/>
    <w:uiPriority w:val="0"/>
  </w:style>
  <w:style w:type="character" w:customStyle="1" w:styleId="121">
    <w:name w:val="xdrichtextbox"/>
    <w:basedOn w:val="54"/>
    <w:qFormat/>
    <w:uiPriority w:val="0"/>
    <w:rPr>
      <w:color w:val="auto"/>
      <w:sz w:val="18"/>
      <w:szCs w:val="18"/>
      <w:u w:val="none"/>
      <w:bdr w:val="single" w:color="DCDCDC" w:sz="8" w:space="0"/>
      <w:shd w:val="clear" w:color="auto" w:fill="auto"/>
    </w:rPr>
  </w:style>
  <w:style w:type="character" w:customStyle="1" w:styleId="122">
    <w:name w:val="browse_class&gt;span"/>
    <w:basedOn w:val="54"/>
    <w:qFormat/>
    <w:uiPriority w:val="0"/>
  </w:style>
  <w:style w:type="character" w:customStyle="1" w:styleId="123">
    <w:name w:val="estimate_gray"/>
    <w:basedOn w:val="54"/>
    <w:qFormat/>
    <w:uiPriority w:val="0"/>
    <w:rPr>
      <w:color w:val="FFFFFF"/>
    </w:rPr>
  </w:style>
  <w:style w:type="character" w:customStyle="1" w:styleId="124">
    <w:name w:val="hilite6"/>
    <w:basedOn w:val="54"/>
    <w:qFormat/>
    <w:uiPriority w:val="0"/>
    <w:rPr>
      <w:color w:val="FFFFFF"/>
      <w:shd w:val="clear" w:color="auto" w:fill="666666"/>
    </w:rPr>
  </w:style>
  <w:style w:type="character" w:customStyle="1" w:styleId="125">
    <w:name w:val="Body Text Char"/>
    <w:qFormat/>
    <w:locked/>
    <w:uiPriority w:val="0"/>
    <w:rPr>
      <w:rFonts w:eastAsia="宋体"/>
      <w:kern w:val="2"/>
      <w:sz w:val="21"/>
      <w:szCs w:val="24"/>
      <w:lang w:val="en-US" w:eastAsia="zh-CN" w:bidi="ar-SA"/>
    </w:rPr>
  </w:style>
  <w:style w:type="character" w:customStyle="1" w:styleId="126">
    <w:name w:val="sidecatalog-index2"/>
    <w:qFormat/>
    <w:uiPriority w:val="0"/>
    <w:rPr>
      <w:rFonts w:ascii="Arail" w:hAnsi="Arail" w:eastAsia="Arail" w:cs="Arail"/>
      <w:color w:val="999999"/>
      <w:sz w:val="21"/>
      <w:szCs w:val="21"/>
    </w:rPr>
  </w:style>
  <w:style w:type="character" w:customStyle="1" w:styleId="127">
    <w:name w:val="tmpztreemove_arrow"/>
    <w:basedOn w:val="54"/>
    <w:qFormat/>
    <w:uiPriority w:val="0"/>
  </w:style>
  <w:style w:type="character" w:customStyle="1" w:styleId="128">
    <w:name w:val="bds_more4"/>
    <w:qFormat/>
    <w:uiPriority w:val="0"/>
  </w:style>
  <w:style w:type="character" w:customStyle="1" w:styleId="129">
    <w:name w:val="正文文本 3 字符1"/>
    <w:qFormat/>
    <w:uiPriority w:val="0"/>
    <w:rPr>
      <w:kern w:val="2"/>
      <w:sz w:val="28"/>
      <w:szCs w:val="24"/>
    </w:rPr>
  </w:style>
  <w:style w:type="character" w:customStyle="1" w:styleId="130">
    <w:name w:val="bds_nopic"/>
    <w:qFormat/>
    <w:uiPriority w:val="0"/>
  </w:style>
  <w:style w:type="character" w:customStyle="1" w:styleId="131">
    <w:name w:val="pagechatarealistclose_box"/>
    <w:basedOn w:val="54"/>
    <w:qFormat/>
    <w:uiPriority w:val="0"/>
  </w:style>
  <w:style w:type="character" w:customStyle="1" w:styleId="132">
    <w:name w:val="lemmatitleh12"/>
    <w:qFormat/>
    <w:uiPriority w:val="0"/>
  </w:style>
  <w:style w:type="character" w:customStyle="1" w:styleId="133">
    <w:name w:val="polysemyred"/>
    <w:qFormat/>
    <w:uiPriority w:val="0"/>
    <w:rPr>
      <w:color w:val="FF6666"/>
      <w:sz w:val="18"/>
      <w:szCs w:val="18"/>
    </w:rPr>
  </w:style>
  <w:style w:type="character" w:customStyle="1" w:styleId="134">
    <w:name w:val="bds_more3"/>
    <w:qFormat/>
    <w:uiPriority w:val="0"/>
  </w:style>
  <w:style w:type="character" w:customStyle="1" w:styleId="135">
    <w:name w:val="desc"/>
    <w:qFormat/>
    <w:uiPriority w:val="0"/>
    <w:rPr>
      <w:color w:val="000000"/>
      <w:sz w:val="18"/>
      <w:szCs w:val="18"/>
    </w:rPr>
  </w:style>
  <w:style w:type="character" w:customStyle="1" w:styleId="136">
    <w:name w:val="after"/>
    <w:basedOn w:val="54"/>
    <w:qFormat/>
    <w:uiPriority w:val="0"/>
    <w:rPr>
      <w:sz w:val="16"/>
      <w:szCs w:val="0"/>
    </w:rPr>
  </w:style>
  <w:style w:type="character" w:customStyle="1" w:styleId="137">
    <w:name w:val="bds_nopic2"/>
    <w:qFormat/>
    <w:uiPriority w:val="0"/>
  </w:style>
  <w:style w:type="character" w:customStyle="1" w:styleId="138">
    <w:name w:val="正文缩进 Char1"/>
    <w:qFormat/>
    <w:uiPriority w:val="0"/>
    <w:rPr>
      <w:rFonts w:ascii="宋体"/>
      <w:sz w:val="24"/>
    </w:rPr>
  </w:style>
  <w:style w:type="character" w:customStyle="1" w:styleId="139">
    <w:name w:val="样式1 Char Char"/>
    <w:link w:val="140"/>
    <w:qFormat/>
    <w:uiPriority w:val="0"/>
    <w:rPr>
      <w:rFonts w:ascii="宋体" w:hAnsi="宋体"/>
      <w:kern w:val="2"/>
      <w:sz w:val="24"/>
      <w:szCs w:val="21"/>
    </w:rPr>
  </w:style>
  <w:style w:type="paragraph" w:customStyle="1" w:styleId="140">
    <w:name w:val="样式1"/>
    <w:basedOn w:val="141"/>
    <w:link w:val="139"/>
    <w:qFormat/>
    <w:uiPriority w:val="0"/>
    <w:pPr>
      <w:numPr>
        <w:ilvl w:val="2"/>
        <w:numId w:val="3"/>
      </w:numPr>
    </w:pPr>
  </w:style>
  <w:style w:type="paragraph" w:customStyle="1" w:styleId="141">
    <w:name w:val="带编号正文"/>
    <w:basedOn w:val="1"/>
    <w:link w:val="142"/>
    <w:qFormat/>
    <w:uiPriority w:val="0"/>
    <w:pPr>
      <w:numPr>
        <w:ilvl w:val="1"/>
        <w:numId w:val="4"/>
      </w:numPr>
      <w:snapToGrid w:val="0"/>
      <w:spacing w:line="460" w:lineRule="exact"/>
      <w:jc w:val="left"/>
    </w:pPr>
    <w:rPr>
      <w:rFonts w:ascii="宋体" w:hAnsi="宋体"/>
      <w:sz w:val="24"/>
      <w:szCs w:val="21"/>
    </w:rPr>
  </w:style>
  <w:style w:type="character" w:customStyle="1" w:styleId="142">
    <w:name w:val="带编号正文 Char Char"/>
    <w:link w:val="141"/>
    <w:qFormat/>
    <w:uiPriority w:val="0"/>
    <w:rPr>
      <w:rFonts w:ascii="宋体" w:hAnsi="宋体"/>
      <w:kern w:val="2"/>
      <w:sz w:val="24"/>
      <w:szCs w:val="21"/>
    </w:rPr>
  </w:style>
  <w:style w:type="character" w:customStyle="1" w:styleId="143">
    <w:name w:val="cdropleft"/>
    <w:basedOn w:val="54"/>
    <w:qFormat/>
    <w:uiPriority w:val="0"/>
  </w:style>
  <w:style w:type="character" w:customStyle="1" w:styleId="144">
    <w:name w:val="sidecatalog-dot"/>
    <w:qFormat/>
    <w:uiPriority w:val="0"/>
  </w:style>
  <w:style w:type="character" w:customStyle="1" w:styleId="145">
    <w:name w:val="first-child"/>
    <w:basedOn w:val="54"/>
    <w:qFormat/>
    <w:uiPriority w:val="0"/>
  </w:style>
  <w:style w:type="character" w:customStyle="1" w:styleId="146">
    <w:name w:val="font01"/>
    <w:basedOn w:val="54"/>
    <w:qFormat/>
    <w:uiPriority w:val="0"/>
    <w:rPr>
      <w:rFonts w:hint="eastAsia" w:ascii="宋体" w:hAnsi="宋体" w:eastAsia="宋体" w:cs="宋体"/>
      <w:color w:val="000000"/>
      <w:sz w:val="20"/>
      <w:szCs w:val="20"/>
      <w:u w:val="none"/>
    </w:rPr>
  </w:style>
  <w:style w:type="character" w:customStyle="1" w:styleId="147">
    <w:name w:val="bds_more1"/>
    <w:qFormat/>
    <w:uiPriority w:val="0"/>
  </w:style>
  <w:style w:type="character" w:customStyle="1" w:styleId="148">
    <w:name w:val="estimate_gray1"/>
    <w:basedOn w:val="54"/>
    <w:qFormat/>
    <w:uiPriority w:val="0"/>
  </w:style>
  <w:style w:type="character" w:customStyle="1" w:styleId="149">
    <w:name w:val="pagechatarealistclose_box1"/>
    <w:basedOn w:val="54"/>
    <w:qFormat/>
    <w:uiPriority w:val="0"/>
  </w:style>
  <w:style w:type="character" w:customStyle="1" w:styleId="150">
    <w:name w:val="正文文本 3 Char1"/>
    <w:qFormat/>
    <w:uiPriority w:val="0"/>
    <w:rPr>
      <w:kern w:val="2"/>
      <w:sz w:val="28"/>
      <w:szCs w:val="24"/>
    </w:rPr>
  </w:style>
  <w:style w:type="character" w:customStyle="1" w:styleId="151">
    <w:name w:val="font161"/>
    <w:qFormat/>
    <w:uiPriority w:val="0"/>
    <w:rPr>
      <w:b/>
      <w:bCs/>
      <w:sz w:val="32"/>
      <w:szCs w:val="32"/>
    </w:rPr>
  </w:style>
  <w:style w:type="character" w:customStyle="1" w:styleId="152">
    <w:name w:val="表格 Char Char"/>
    <w:link w:val="153"/>
    <w:qFormat/>
    <w:uiPriority w:val="0"/>
    <w:rPr>
      <w:rFonts w:ascii="华文细黑" w:hAnsi="华文细黑"/>
      <w:sz w:val="21"/>
    </w:rPr>
  </w:style>
  <w:style w:type="paragraph" w:customStyle="1" w:styleId="153">
    <w:name w:val="表格"/>
    <w:basedOn w:val="1"/>
    <w:link w:val="152"/>
    <w:qFormat/>
    <w:uiPriority w:val="0"/>
    <w:pPr>
      <w:jc w:val="center"/>
      <w:textAlignment w:val="center"/>
    </w:pPr>
    <w:rPr>
      <w:rFonts w:ascii="华文细黑" w:hAnsi="华文细黑"/>
      <w:kern w:val="0"/>
      <w:szCs w:val="20"/>
    </w:rPr>
  </w:style>
  <w:style w:type="character" w:customStyle="1" w:styleId="154">
    <w:name w:val="menutitle7"/>
    <w:qFormat/>
    <w:uiPriority w:val="0"/>
    <w:rPr>
      <w:b/>
      <w:bCs/>
      <w:color w:val="0660A4"/>
      <w:sz w:val="18"/>
      <w:szCs w:val="18"/>
    </w:rPr>
  </w:style>
  <w:style w:type="character" w:customStyle="1" w:styleId="155">
    <w:name w:val="icontext12"/>
    <w:basedOn w:val="54"/>
    <w:qFormat/>
    <w:uiPriority w:val="0"/>
  </w:style>
  <w:style w:type="character" w:customStyle="1" w:styleId="156">
    <w:name w:val="icontext11"/>
    <w:basedOn w:val="54"/>
    <w:qFormat/>
    <w:uiPriority w:val="0"/>
  </w:style>
  <w:style w:type="character" w:customStyle="1" w:styleId="157">
    <w:name w:val="正文文本 3 字符"/>
    <w:qFormat/>
    <w:locked/>
    <w:uiPriority w:val="0"/>
    <w:rPr>
      <w:rFonts w:cs="Times New Roman"/>
      <w:kern w:val="2"/>
      <w:sz w:val="24"/>
      <w:szCs w:val="24"/>
    </w:rPr>
  </w:style>
  <w:style w:type="character" w:customStyle="1" w:styleId="158">
    <w:name w:val="choosename"/>
    <w:basedOn w:val="54"/>
    <w:qFormat/>
    <w:uiPriority w:val="0"/>
  </w:style>
  <w:style w:type="character" w:customStyle="1" w:styleId="159">
    <w:name w:val="font21"/>
    <w:qFormat/>
    <w:uiPriority w:val="0"/>
    <w:rPr>
      <w:rFonts w:hint="eastAsia" w:ascii="宋体" w:hAnsi="宋体" w:eastAsia="宋体" w:cs="宋体"/>
      <w:color w:val="000000"/>
      <w:sz w:val="20"/>
      <w:szCs w:val="20"/>
      <w:u w:val="none"/>
    </w:rPr>
  </w:style>
  <w:style w:type="character" w:customStyle="1" w:styleId="160">
    <w:name w:val="liked_gray"/>
    <w:basedOn w:val="54"/>
    <w:qFormat/>
    <w:uiPriority w:val="0"/>
    <w:rPr>
      <w:color w:val="FFFFFF"/>
    </w:rPr>
  </w:style>
  <w:style w:type="character" w:customStyle="1" w:styleId="161">
    <w:name w:val="bds_more"/>
    <w:qFormat/>
    <w:uiPriority w:val="0"/>
  </w:style>
  <w:style w:type="character" w:customStyle="1" w:styleId="162">
    <w:name w:val="sort1"/>
    <w:qFormat/>
    <w:uiPriority w:val="0"/>
    <w:rPr>
      <w:color w:val="FFFFFF"/>
      <w:bdr w:val="single" w:color="auto" w:sz="24" w:space="0"/>
    </w:rPr>
  </w:style>
  <w:style w:type="character" w:customStyle="1" w:styleId="163">
    <w:name w:val="cdropright"/>
    <w:basedOn w:val="54"/>
    <w:qFormat/>
    <w:uiPriority w:val="0"/>
  </w:style>
  <w:style w:type="character" w:customStyle="1" w:styleId="164">
    <w:name w:val="hover46"/>
    <w:basedOn w:val="54"/>
    <w:qFormat/>
    <w:uiPriority w:val="0"/>
    <w:rPr>
      <w:color w:val="FFFFFF"/>
    </w:rPr>
  </w:style>
  <w:style w:type="character" w:customStyle="1" w:styleId="165">
    <w:name w:val="sidecatalog-index1"/>
    <w:qFormat/>
    <w:uiPriority w:val="0"/>
    <w:rPr>
      <w:rFonts w:ascii="Arial" w:hAnsi="Arial" w:cs="Arial"/>
      <w:b/>
      <w:color w:val="999999"/>
      <w:sz w:val="21"/>
      <w:szCs w:val="21"/>
    </w:rPr>
  </w:style>
  <w:style w:type="character" w:customStyle="1" w:styleId="166">
    <w:name w:val="sort"/>
    <w:qFormat/>
    <w:uiPriority w:val="0"/>
  </w:style>
  <w:style w:type="character" w:customStyle="1" w:styleId="167">
    <w:name w:val="font11"/>
    <w:qFormat/>
    <w:uiPriority w:val="0"/>
    <w:rPr>
      <w:rFonts w:hint="default" w:ascii="Times New Roman" w:hAnsi="Times New Roman" w:cs="Times New Roman"/>
      <w:color w:val="000000"/>
      <w:sz w:val="22"/>
      <w:szCs w:val="22"/>
      <w:u w:val="none"/>
    </w:rPr>
  </w:style>
  <w:style w:type="character" w:customStyle="1" w:styleId="168">
    <w:name w:val="Body Text 3 Char"/>
    <w:qFormat/>
    <w:locked/>
    <w:uiPriority w:val="0"/>
    <w:rPr>
      <w:kern w:val="2"/>
      <w:sz w:val="24"/>
    </w:rPr>
  </w:style>
  <w:style w:type="character" w:customStyle="1" w:styleId="169">
    <w:name w:val="sidecatalog-dot1"/>
    <w:qFormat/>
    <w:uiPriority w:val="0"/>
  </w:style>
  <w:style w:type="paragraph" w:customStyle="1" w:styleId="170">
    <w:name w:val="Table text"/>
    <w:basedOn w:val="1"/>
    <w:qFormat/>
    <w:uiPriority w:val="0"/>
    <w:pPr>
      <w:widowControl/>
      <w:spacing w:before="120" w:beforeLines="0" w:after="120" w:afterLines="0"/>
    </w:pPr>
    <w:rPr>
      <w:kern w:val="0"/>
      <w:sz w:val="24"/>
      <w:szCs w:val="20"/>
      <w:lang w:eastAsia="en-US"/>
    </w:rPr>
  </w:style>
  <w:style w:type="paragraph" w:customStyle="1" w:styleId="171">
    <w:name w:val="1"/>
    <w:basedOn w:val="1"/>
    <w:next w:val="1"/>
    <w:qFormat/>
    <w:uiPriority w:val="0"/>
  </w:style>
  <w:style w:type="paragraph" w:styleId="172">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3">
    <w:name w:val="样式 样式 首行缩进:  2 字符 + 首行缩进:  2 字符 Char Char"/>
    <w:basedOn w:val="1"/>
    <w:qFormat/>
    <w:uiPriority w:val="0"/>
    <w:pPr>
      <w:ind w:firstLine="480" w:firstLineChars="200"/>
    </w:pPr>
    <w:rPr>
      <w:sz w:val="24"/>
      <w:szCs w:val="20"/>
    </w:rPr>
  </w:style>
  <w:style w:type="paragraph" w:customStyle="1" w:styleId="174">
    <w:name w:val="样式 标题 3 + 左侧:  1.5 厘米 首行缩进:  0 厘米"/>
    <w:basedOn w:val="6"/>
    <w:next w:val="22"/>
    <w:qFormat/>
    <w:uiPriority w:val="0"/>
    <w:pPr>
      <w:numPr>
        <w:ilvl w:val="2"/>
        <w:numId w:val="5"/>
      </w:numPr>
      <w:tabs>
        <w:tab w:val="left" w:pos="1984"/>
      </w:tabs>
    </w:pPr>
    <w:rPr>
      <w:rFonts w:cs="宋体"/>
      <w:iCs/>
    </w:rPr>
  </w:style>
  <w:style w:type="paragraph" w:customStyle="1" w:styleId="175">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彩色列表 - 强调文字颜色 11"/>
    <w:basedOn w:val="1"/>
    <w:qFormat/>
    <w:uiPriority w:val="34"/>
    <w:pPr>
      <w:ind w:firstLine="420" w:firstLineChars="200"/>
    </w:pPr>
  </w:style>
  <w:style w:type="paragraph" w:customStyle="1" w:styleId="178">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80">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1">
    <w:name w:val="样式 标题 2H2h22nd levelTitre2l22Header 2h:2h:2appT2ALev..."/>
    <w:basedOn w:val="5"/>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2">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3">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4">
    <w:name w:val="样式 标题 3 + (中文) 黑体 小四 非加粗 段前: 7.8 磅 段后: 0 磅 行距: 固定值 20 磅"/>
    <w:basedOn w:val="6"/>
    <w:qFormat/>
    <w:uiPriority w:val="0"/>
    <w:pPr>
      <w:spacing w:before="0" w:beforeLines="0" w:after="0" w:afterLines="0" w:line="400" w:lineRule="exact"/>
    </w:pPr>
    <w:rPr>
      <w:rFonts w:eastAsia="黑体" w:cs="宋体"/>
      <w:b w:val="0"/>
      <w:bCs w:val="0"/>
      <w:sz w:val="24"/>
      <w:szCs w:val="20"/>
    </w:rPr>
  </w:style>
  <w:style w:type="paragraph" w:customStyle="1" w:styleId="185">
    <w:name w:val="表格文字"/>
    <w:basedOn w:val="1"/>
    <w:qFormat/>
    <w:uiPriority w:val="0"/>
    <w:pPr>
      <w:adjustRightInd w:val="0"/>
      <w:spacing w:line="420" w:lineRule="atLeast"/>
      <w:jc w:val="left"/>
      <w:textAlignment w:val="baseline"/>
    </w:pPr>
    <w:rPr>
      <w:kern w:val="0"/>
      <w:szCs w:val="20"/>
    </w:rPr>
  </w:style>
  <w:style w:type="paragraph" w:customStyle="1" w:styleId="186">
    <w:name w:val="Lilly Heading 4"/>
    <w:basedOn w:val="7"/>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7">
    <w:name w:val="List Paragraph1"/>
    <w:basedOn w:val="1"/>
    <w:qFormat/>
    <w:uiPriority w:val="34"/>
    <w:pPr>
      <w:ind w:firstLine="420" w:firstLineChars="200"/>
    </w:pPr>
    <w:rPr>
      <w:szCs w:val="20"/>
    </w:rPr>
  </w:style>
  <w:style w:type="paragraph" w:customStyle="1" w:styleId="188">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9">
    <w:name w:val="评标报告_标题-国际"/>
    <w:basedOn w:val="6"/>
    <w:next w:val="1"/>
    <w:qFormat/>
    <w:uiPriority w:val="0"/>
    <w:pPr>
      <w:spacing w:before="360" w:beforeLines="0" w:after="120" w:afterLines="0" w:line="440" w:lineRule="exact"/>
    </w:pPr>
    <w:rPr>
      <w:rFonts w:ascii="仿宋_GB2312"/>
      <w:sz w:val="24"/>
    </w:rPr>
  </w:style>
  <w:style w:type="paragraph" w:customStyle="1" w:styleId="190">
    <w:name w:val="Lilly Heading 3"/>
    <w:basedOn w:val="6"/>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1">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2">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3">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4">
    <w:name w:val="Char Char Char Char"/>
    <w:basedOn w:val="1"/>
    <w:qFormat/>
    <w:uiPriority w:val="0"/>
    <w:rPr>
      <w:rFonts w:ascii="Tahoma" w:hAnsi="Tahoma"/>
      <w:sz w:val="24"/>
      <w:szCs w:val="20"/>
    </w:rPr>
  </w:style>
  <w:style w:type="paragraph" w:customStyle="1" w:styleId="195">
    <w:name w:val="Lilly Heading 2"/>
    <w:basedOn w:val="5"/>
    <w:next w:val="191"/>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6">
    <w:name w:val="Body Text 2"/>
    <w:basedOn w:val="1"/>
    <w:qFormat/>
    <w:uiPriority w:val="0"/>
    <w:pPr>
      <w:widowControl/>
      <w:jc w:val="left"/>
    </w:pPr>
    <w:rPr>
      <w:i/>
      <w:kern w:val="0"/>
      <w:sz w:val="20"/>
      <w:szCs w:val="20"/>
      <w:lang w:val="fr-FR"/>
    </w:rPr>
  </w:style>
  <w:style w:type="paragraph" w:customStyle="1" w:styleId="197">
    <w:name w:val="SOP body 1"/>
    <w:basedOn w:val="178"/>
    <w:qFormat/>
    <w:uiPriority w:val="0"/>
    <w:pPr>
      <w:numPr>
        <w:ilvl w:val="2"/>
        <w:numId w:val="6"/>
      </w:numPr>
      <w:tabs>
        <w:tab w:val="left" w:pos="1930"/>
        <w:tab w:val="clear" w:pos="1247"/>
        <w:tab w:val="clear" w:pos="1208"/>
      </w:tabs>
    </w:pPr>
  </w:style>
  <w:style w:type="paragraph" w:customStyle="1" w:styleId="198">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9">
    <w:name w:val="Char Char Char Char Char Char Char"/>
    <w:basedOn w:val="1"/>
    <w:qFormat/>
    <w:uiPriority w:val="0"/>
    <w:rPr>
      <w:rFonts w:ascii="宋体" w:hAnsi="宋体" w:eastAsia="黑体"/>
      <w:sz w:val="32"/>
      <w:szCs w:val="20"/>
      <w:lang w:eastAsia="en-US"/>
    </w:rPr>
  </w:style>
  <w:style w:type="paragraph" w:customStyle="1" w:styleId="200">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1">
    <w:name w:val="Lilly Heading 1"/>
    <w:basedOn w:val="4"/>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2">
    <w:name w:val="样式 标题 1 + 黑体 三号 非加粗 居中 段前: 6 磅 段后: 6 磅 行距: 固定值 20 磅"/>
    <w:basedOn w:val="4"/>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3">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4">
    <w:name w:val="xdrichtextbox2"/>
    <w:qFormat/>
    <w:uiPriority w:val="0"/>
    <w:rPr>
      <w:color w:val="auto"/>
      <w:sz w:val="18"/>
      <w:szCs w:val="18"/>
      <w:u w:val="none"/>
      <w:bdr w:val="single" w:color="DCDCDC" w:sz="8" w:space="0"/>
      <w:shd w:val="clear" w:color="auto" w:fill="FFFFFF"/>
    </w:rPr>
  </w:style>
  <w:style w:type="paragraph" w:customStyle="1" w:styleId="205">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6">
    <w:name w:val="fontstyle01"/>
    <w:qFormat/>
    <w:uiPriority w:val="0"/>
    <w:rPr>
      <w:rFonts w:ascii="宋体" w:hAnsi="宋体" w:eastAsia="宋体" w:cs="宋体"/>
      <w:color w:val="3A3A3A"/>
      <w:sz w:val="14"/>
      <w:szCs w:val="14"/>
    </w:rPr>
  </w:style>
  <w:style w:type="paragraph" w:customStyle="1" w:styleId="207">
    <w:name w:val="WPSOffice手动目录 1"/>
    <w:qFormat/>
    <w:uiPriority w:val="0"/>
    <w:pPr>
      <w:ind w:leftChars="0"/>
    </w:pPr>
    <w:rPr>
      <w:rFonts w:ascii="Times New Roman" w:hAnsi="Times New Roman" w:eastAsia="宋体" w:cs="Times New Roman"/>
      <w:sz w:val="20"/>
      <w:szCs w:val="20"/>
    </w:rPr>
  </w:style>
  <w:style w:type="paragraph" w:customStyle="1" w:styleId="208">
    <w:name w:val="WPSOffice手动目录 2"/>
    <w:qFormat/>
    <w:uiPriority w:val="0"/>
    <w:pPr>
      <w:ind w:leftChars="200"/>
    </w:pPr>
    <w:rPr>
      <w:rFonts w:ascii="Times New Roman" w:hAnsi="Times New Roman" w:eastAsia="宋体" w:cs="Times New Roman"/>
      <w:sz w:val="20"/>
      <w:szCs w:val="20"/>
    </w:rPr>
  </w:style>
  <w:style w:type="paragraph" w:customStyle="1" w:styleId="20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11696</Words>
  <Characters>12354</Characters>
  <Lines>243</Lines>
  <Paragraphs>68</Paragraphs>
  <TotalTime>2</TotalTime>
  <ScaleCrop>false</ScaleCrop>
  <LinksUpToDate>false</LinksUpToDate>
  <CharactersWithSpaces>12882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yl</cp:lastModifiedBy>
  <cp:lastPrinted>2024-03-13T01:27:00Z</cp:lastPrinted>
  <dcterms:modified xsi:type="dcterms:W3CDTF">2025-08-04T00:34:54Z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