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WKZB-2025-025</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标签说明书</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标签说明书</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WKZB-2025-025</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标签说明书</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标签说明书，</w:t>
      </w:r>
      <w:r>
        <w:rPr>
          <w:rFonts w:hint="eastAsia" w:ascii="宋体" w:hAnsi="宋体" w:cs="宋体"/>
          <w:color w:val="FF0000"/>
          <w:szCs w:val="21"/>
          <w:highlight w:val="none"/>
          <w:lang w:val="en-US" w:bidi="zh-CN"/>
        </w:rPr>
        <w:t>签订1年期框架合同</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标签说明书</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标签说明书</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8299"/>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邮件或电话另行通知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商入围标签说明书项目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30277"/>
      <w:bookmarkStart w:id="30" w:name="_Toc16177"/>
      <w:bookmarkStart w:id="31" w:name="_Toc14869"/>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32313"/>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5527"/>
      <w:bookmarkStart w:id="36" w:name="_Toc390940505"/>
      <w:bookmarkStart w:id="37" w:name="_Toc179632544"/>
      <w:bookmarkStart w:id="38" w:name="_Toc233102490"/>
      <w:bookmarkStart w:id="39" w:name="_Toc144974495"/>
      <w:bookmarkStart w:id="40" w:name="_Toc152042303"/>
      <w:bookmarkStart w:id="41" w:name="_Toc25653"/>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0399"/>
      <w:bookmarkStart w:id="44" w:name="_Toc109736027"/>
      <w:bookmarkStart w:id="45" w:name="_Toc144974496"/>
      <w:bookmarkStart w:id="46" w:name="_Toc390940506"/>
      <w:bookmarkStart w:id="47" w:name="_Toc233102491"/>
      <w:bookmarkStart w:id="48" w:name="_Toc152045528"/>
      <w:bookmarkStart w:id="49" w:name="_Toc179632545"/>
      <w:bookmarkStart w:id="50" w:name="_Toc18804"/>
      <w:bookmarkStart w:id="51" w:name="_Toc152042304"/>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bookmarkStart w:id="451" w:name="_GoBack"/>
            <w:bookmarkEnd w:id="451"/>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152045529"/>
      <w:bookmarkStart w:id="56" w:name="_Toc144974497"/>
      <w:bookmarkStart w:id="57" w:name="_Toc179632546"/>
      <w:bookmarkStart w:id="58" w:name="_Toc152042305"/>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09736029"/>
      <w:bookmarkStart w:id="63" w:name="_Toc27571"/>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109736030"/>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520356145"/>
      <w:bookmarkStart w:id="69" w:name="_Toc205"/>
      <w:bookmarkStart w:id="70" w:name="_Toc30223"/>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09736033"/>
      <w:bookmarkStart w:id="76" w:name="_Toc1810"/>
      <w:bookmarkStart w:id="77" w:name="_Toc520356146"/>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Toc109736036"/>
      <w:bookmarkStart w:id="85" w:name="_Ref467378678"/>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109736040"/>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109736042"/>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520356159"/>
      <w:bookmarkStart w:id="119" w:name="_Toc23629"/>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23762"/>
      <w:bookmarkStart w:id="129" w:name="_Toc520356163"/>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Toc520356170"/>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Ref467307204"/>
      <w:bookmarkStart w:id="157" w:name="_Toc520356175"/>
      <w:bookmarkStart w:id="158" w:name="_Ref467306377"/>
      <w:bookmarkStart w:id="159" w:name="_Ref467307062"/>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87900349"/>
      <w:bookmarkStart w:id="172" w:name="_Ref467379109"/>
      <w:bookmarkStart w:id="173" w:name="_Ref467378499"/>
      <w:bookmarkStart w:id="174" w:name="_Toc415222497"/>
      <w:bookmarkStart w:id="175" w:name="_Ref467379101"/>
      <w:bookmarkStart w:id="176" w:name="_Ref467379195"/>
      <w:bookmarkStart w:id="177" w:name="_Ref467378463"/>
      <w:bookmarkStart w:id="178" w:name="_Ref467379094"/>
      <w:bookmarkStart w:id="179" w:name="_Ref467379205"/>
      <w:bookmarkStart w:id="180" w:name="_Ref467379214"/>
      <w:bookmarkStart w:id="181" w:name="_Ref467378404"/>
      <w:bookmarkStart w:id="182" w:name="_Ref467379225"/>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415222498"/>
      <w:bookmarkStart w:id="190" w:name="_Toc10889"/>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10492"/>
      <w:bookmarkStart w:id="193" w:name="_Toc2425"/>
      <w:bookmarkStart w:id="194" w:name="_Toc487900351"/>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18031"/>
      <w:bookmarkStart w:id="198" w:name="_Toc487900352"/>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487900353"/>
      <w:bookmarkStart w:id="202" w:name="_Toc415222501"/>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487900354"/>
      <w:bookmarkStart w:id="205" w:name="_Toc18715"/>
      <w:bookmarkStart w:id="206" w:name="_Ref467378591"/>
      <w:bookmarkStart w:id="207" w:name="_Toc415222502"/>
      <w:bookmarkStart w:id="208" w:name="_Ref467379536"/>
      <w:bookmarkStart w:id="209" w:name="_Ref467378541"/>
      <w:bookmarkStart w:id="210" w:name="_Ref467379542"/>
      <w:bookmarkStart w:id="211" w:name="_Toc11864"/>
      <w:bookmarkStart w:id="212" w:name="_Ref467379527"/>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6625"/>
      <w:bookmarkStart w:id="215" w:name="_Toc487900355"/>
      <w:bookmarkStart w:id="216" w:name="_Toc415222503"/>
      <w:bookmarkStart w:id="217" w:name="_Toc12437"/>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Toc26337"/>
      <w:bookmarkStart w:id="220" w:name="_Ref467379793"/>
      <w:bookmarkStart w:id="221" w:name="_Toc15361"/>
      <w:bookmarkStart w:id="222" w:name="_Ref467379807"/>
      <w:bookmarkStart w:id="223" w:name="_Toc415222504"/>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87900358"/>
      <w:bookmarkStart w:id="225" w:name="_Toc6588"/>
      <w:bookmarkStart w:id="226" w:name="_Ref467379863"/>
      <w:bookmarkStart w:id="227" w:name="_Ref467379852"/>
      <w:bookmarkStart w:id="228" w:name="_Toc1380"/>
      <w:bookmarkStart w:id="229" w:name="_Ref467379923"/>
      <w:bookmarkStart w:id="230" w:name="_Toc415222505"/>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87900359"/>
      <w:bookmarkStart w:id="232" w:name="_Toc15447"/>
      <w:bookmarkStart w:id="233" w:name="_Toc28649"/>
      <w:bookmarkStart w:id="234" w:name="_Ref467379937"/>
      <w:bookmarkStart w:id="235" w:name="_Toc415222506"/>
      <w:bookmarkStart w:id="236" w:name="_Ref467379946"/>
      <w:bookmarkStart w:id="237" w:name="_Ref467377962"/>
      <w:bookmarkStart w:id="238" w:name="_Ref467377798"/>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21509"/>
      <w:bookmarkStart w:id="246" w:name="_Toc487900361"/>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487900362"/>
      <w:bookmarkStart w:id="251" w:name="_Toc15086"/>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3725"/>
      <w:bookmarkStart w:id="255" w:name="_Toc415222510"/>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6322"/>
      <w:bookmarkStart w:id="259" w:name="_Toc22040"/>
      <w:bookmarkStart w:id="260" w:name="_Ref467378121"/>
      <w:bookmarkStart w:id="261" w:name="_Toc41522251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1755"/>
      <w:bookmarkStart w:id="264" w:name="_Toc415222512"/>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15222514"/>
      <w:bookmarkStart w:id="272" w:name="_Toc487900367"/>
      <w:bookmarkStart w:id="273" w:name="_Toc9543"/>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415222515"/>
      <w:bookmarkStart w:id="278" w:name="_Toc487900368"/>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10385"/>
      <w:bookmarkStart w:id="281" w:name="_Toc29725"/>
      <w:bookmarkStart w:id="282" w:name="_Toc487900369"/>
      <w:bookmarkStart w:id="283" w:name="_Toc415222516"/>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415222517"/>
      <w:bookmarkStart w:id="286" w:name="_Toc13194"/>
      <w:bookmarkStart w:id="287" w:name="_Toc2142"/>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487900371"/>
      <w:bookmarkStart w:id="290" w:name="_Toc14345"/>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27508"/>
      <w:bookmarkStart w:id="294" w:name="_Toc415222519"/>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23747"/>
      <w:bookmarkStart w:id="298" w:name="_Toc415222520"/>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31958"/>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9175623"/>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8935352"/>
      <w:bookmarkStart w:id="314" w:name="_Toc27454"/>
      <w:bookmarkStart w:id="315" w:name="_Toc15903"/>
      <w:bookmarkStart w:id="316" w:name="_Toc220229431"/>
      <w:bookmarkStart w:id="317" w:name="_Toc220229326"/>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5329"/>
      <w:bookmarkStart w:id="339" w:name="_Toc109736069"/>
      <w:bookmarkStart w:id="340" w:name="_Toc415222524"/>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520356218"/>
      <w:bookmarkStart w:id="346" w:name="_Toc480942350"/>
      <w:bookmarkStart w:id="347" w:name="_Toc216582814"/>
      <w:bookmarkStart w:id="348" w:name="_Toc109736070"/>
      <w:bookmarkStart w:id="349" w:name="_Toc29788"/>
      <w:bookmarkStart w:id="350" w:name="_Ref467988705"/>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标签说明书</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WKZB-2025-025</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color w:val="FF0000"/>
          <w:szCs w:val="21"/>
          <w:highlight w:val="none"/>
        </w:rPr>
      </w:pPr>
      <w:r>
        <w:rPr>
          <w:rFonts w:hint="eastAsia" w:hAnsi="宋体"/>
          <w:b/>
          <w:bCs/>
          <w:color w:val="FF0000"/>
          <w:szCs w:val="21"/>
          <w:highlight w:val="none"/>
          <w:lang w:val="en-US" w:eastAsia="zh-CN"/>
        </w:rPr>
        <w:t>此表装在单独的信封内密封，用于唱标</w:t>
      </w: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333"/>
        <w:gridCol w:w="2085"/>
        <w:gridCol w:w="1370"/>
        <w:gridCol w:w="1370"/>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80"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物料名称</w:t>
            </w:r>
          </w:p>
        </w:tc>
        <w:tc>
          <w:tcPr>
            <w:tcW w:w="690"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尺寸</w:t>
            </w:r>
          </w:p>
        </w:tc>
        <w:tc>
          <w:tcPr>
            <w:tcW w:w="1079"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印刷要求</w:t>
            </w:r>
          </w:p>
        </w:tc>
        <w:tc>
          <w:tcPr>
            <w:tcW w:w="709" w:type="pct"/>
            <w:vAlign w:val="center"/>
          </w:tcPr>
          <w:p>
            <w:pPr>
              <w:spacing w:line="380" w:lineRule="exact"/>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最低起订金额</w:t>
            </w:r>
          </w:p>
        </w:tc>
        <w:tc>
          <w:tcPr>
            <w:tcW w:w="709"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起订金额以上单价</w:t>
            </w:r>
          </w:p>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829"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起订金额以下单价</w:t>
            </w:r>
          </w:p>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500ml瓶签普通</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160*80</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GB" w:eastAsia="zh-CN" w:bidi="ar-SA"/>
              </w:rPr>
            </w:pPr>
            <w:r>
              <w:rPr>
                <w:rFonts w:hint="eastAsia" w:ascii="宋体" w:hAnsi="宋体" w:eastAsia="宋体" w:cs="Times New Roman"/>
                <w:color w:val="000000"/>
                <w:lang w:val="en-US" w:eastAsia="zh-CN"/>
              </w:rPr>
              <w:t>艾利BW5054、二维码、UV过油、卷标，</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500ml瓶签烫金</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160*80</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GB" w:eastAsia="zh-CN" w:bidi="ar-SA"/>
              </w:rPr>
            </w:pPr>
            <w:r>
              <w:rPr>
                <w:rFonts w:hint="eastAsia" w:ascii="宋体" w:hAnsi="宋体" w:eastAsia="宋体" w:cs="Times New Roman"/>
                <w:color w:val="000000"/>
                <w:lang w:val="en-US" w:eastAsia="zh-CN"/>
              </w:rPr>
              <w:t>艾利BW5054、二维码、UV过油、卷标、烫金</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250ml瓶签普通</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130*48</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GB" w:eastAsia="zh-CN" w:bidi="ar-SA"/>
              </w:rPr>
            </w:pPr>
            <w:r>
              <w:rPr>
                <w:rFonts w:hint="eastAsia" w:ascii="宋体" w:hAnsi="宋体" w:eastAsia="宋体" w:cs="Times New Roman"/>
                <w:color w:val="000000"/>
                <w:lang w:val="en-US" w:eastAsia="zh-CN"/>
              </w:rPr>
              <w:t>艾利BW5054、二维码、UV过油、卷标，</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250ml瓶签烫金</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130*48</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艾利BW5054、二维码、UV过油、卷标、烫金</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50ml瓶签</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72*35</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艾利BW5055、二维码、UV过油、卷标</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20ml瓶签</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72*35</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艾利BW5054、二维码、UV过油、卷标</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10ml瓶签普通</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65*31</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艾利BW9336、二维码、UV过油、卷标</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10ml瓶签烫金</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65*31</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艾利BW9336、二维码、UV过油、卷标、烫金</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25ml稀释液瓶签</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72*35</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艾利AW5209、UV过油、卷标，无二维码</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50ml稀释液瓶签</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72*35</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艾利AW5209、UV过油、卷标，无二维码</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箱签普通</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120*60</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艾利AW5209、二维码、UV过油、卷标</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箱签烫金</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120*60</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艾利AW5209、二维码、UV过油、卷标、烫金</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0" w:type="pct"/>
            <w:tcBorders>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稀释液箱签</w:t>
            </w:r>
          </w:p>
        </w:tc>
        <w:tc>
          <w:tcPr>
            <w:tcW w:w="690" w:type="pct"/>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132*80</w:t>
            </w:r>
          </w:p>
        </w:tc>
        <w:tc>
          <w:tcPr>
            <w:tcW w:w="1079" w:type="pct"/>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Times New Roman"/>
                <w:color w:val="000000"/>
                <w:kern w:val="2"/>
                <w:sz w:val="21"/>
                <w:szCs w:val="24"/>
                <w:lang w:val="en-US" w:eastAsia="zh-CN" w:bidi="ar-SA"/>
              </w:rPr>
            </w:pPr>
            <w:r>
              <w:rPr>
                <w:rFonts w:hint="eastAsia" w:ascii="宋体" w:hAnsi="宋体" w:eastAsia="宋体" w:cs="Times New Roman"/>
                <w:color w:val="000000"/>
                <w:lang w:val="en-US" w:eastAsia="zh-CN"/>
              </w:rPr>
              <w:t>艾利AW5209、UV过油、卷标，无二维码</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1" w:hRule="atLeast"/>
        </w:trPr>
        <w:tc>
          <w:tcPr>
            <w:tcW w:w="980" w:type="pct"/>
            <w:tcBorders>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color w:val="000000"/>
                <w:lang w:val="en-US" w:eastAsia="zh-CN"/>
              </w:rPr>
            </w:pPr>
            <w:r>
              <w:rPr>
                <w:rFonts w:hint="eastAsia" w:ascii="宋体" w:hAnsi="宋体" w:eastAsia="宋体" w:cs="宋体"/>
                <w:i w:val="0"/>
                <w:iCs w:val="0"/>
                <w:color w:val="000000"/>
                <w:kern w:val="0"/>
                <w:sz w:val="24"/>
                <w:szCs w:val="24"/>
                <w:u w:val="none"/>
                <w:lang w:val="en-US" w:eastAsia="zh-CN" w:bidi="ar"/>
              </w:rPr>
              <w:t>说明书</w:t>
            </w:r>
          </w:p>
        </w:tc>
        <w:tc>
          <w:tcPr>
            <w:tcW w:w="690" w:type="pct"/>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color w:val="000000"/>
                <w:lang w:val="en-US" w:eastAsia="zh-CN"/>
              </w:rPr>
            </w:pPr>
            <w:r>
              <w:rPr>
                <w:rFonts w:hint="eastAsia" w:ascii="宋体" w:hAnsi="宋体" w:eastAsia="宋体" w:cs="宋体"/>
                <w:i w:val="0"/>
                <w:iCs w:val="0"/>
                <w:color w:val="000000"/>
                <w:kern w:val="0"/>
                <w:sz w:val="22"/>
                <w:szCs w:val="22"/>
                <w:u w:val="none"/>
                <w:lang w:val="en-US" w:eastAsia="zh-CN" w:bidi="ar"/>
              </w:rPr>
              <w:t>120*180</w:t>
            </w:r>
          </w:p>
        </w:tc>
        <w:tc>
          <w:tcPr>
            <w:tcW w:w="1079" w:type="pct"/>
            <w:tcBorders>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 w:hAnsi="仿宋" w:eastAsia="仿宋" w:cs="仿宋"/>
                <w:sz w:val="24"/>
                <w:highlight w:val="none"/>
                <w:lang w:val="en-US"/>
              </w:rPr>
            </w:pPr>
            <w:r>
              <w:rPr>
                <w:rFonts w:hint="eastAsia" w:ascii="宋体" w:hAnsi="宋体" w:eastAsia="宋体" w:cs="宋体"/>
                <w:i w:val="0"/>
                <w:iCs w:val="0"/>
                <w:color w:val="000000"/>
                <w:kern w:val="0"/>
                <w:sz w:val="24"/>
                <w:szCs w:val="24"/>
                <w:u w:val="none"/>
                <w:lang w:val="en-US" w:eastAsia="zh-CN" w:bidi="ar"/>
              </w:rPr>
              <w:t>80g铜版纸，双面单色印刷，无二维码</w:t>
            </w:r>
          </w:p>
        </w:tc>
        <w:tc>
          <w:tcPr>
            <w:tcW w:w="70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rPr>
            </w:pPr>
          </w:p>
        </w:tc>
        <w:tc>
          <w:tcPr>
            <w:tcW w:w="709" w:type="pct"/>
            <w:tcBorders>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cs="仿宋"/>
                <w:sz w:val="24"/>
                <w:highlight w:val="none"/>
                <w:lang w:val="en-US"/>
              </w:rPr>
            </w:pPr>
          </w:p>
        </w:tc>
        <w:tc>
          <w:tcPr>
            <w:tcW w:w="82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标签说明书</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WKZB-2025-025</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标签说明书</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WKZB-2025-025</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415222530"/>
      <w:bookmarkStart w:id="364" w:name="_Toc109736074"/>
      <w:bookmarkStart w:id="365" w:name="_Toc216582819"/>
      <w:bookmarkStart w:id="366" w:name="_Toc13093"/>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3973"/>
      <w:bookmarkEnd w:id="369"/>
      <w:bookmarkStart w:id="370" w:name="_Hlt520274121"/>
      <w:bookmarkEnd w:id="370"/>
      <w:bookmarkStart w:id="371" w:name="_Hlt520350957"/>
      <w:bookmarkEnd w:id="371"/>
      <w:bookmarkStart w:id="372" w:name="_Hlt520274065"/>
      <w:bookmarkEnd w:id="372"/>
      <w:bookmarkStart w:id="373" w:name="_Hlt520343000"/>
      <w:bookmarkEnd w:id="373"/>
      <w:bookmarkStart w:id="374" w:name="_Hlt520274393"/>
      <w:bookmarkEnd w:id="374"/>
      <w:bookmarkStart w:id="375" w:name="_Hlt520274407"/>
      <w:bookmarkEnd w:id="375"/>
      <w:bookmarkStart w:id="376" w:name="_Hlt520343392"/>
      <w:bookmarkEnd w:id="376"/>
      <w:bookmarkStart w:id="377" w:name="_Hlt520350918"/>
      <w:bookmarkEnd w:id="377"/>
      <w:bookmarkStart w:id="378" w:name="_Hlt520273711"/>
      <w:bookmarkEnd w:id="378"/>
      <w:bookmarkStart w:id="379" w:name="_Hlt520271212"/>
      <w:bookmarkEnd w:id="379"/>
      <w:bookmarkStart w:id="380" w:name="_Toc2581"/>
      <w:bookmarkStart w:id="381" w:name="_Ref467988471"/>
      <w:bookmarkStart w:id="382" w:name="_Ref467988485"/>
      <w:bookmarkStart w:id="383" w:name="_Toc520125062"/>
      <w:bookmarkStart w:id="384" w:name="_Toc480942357"/>
      <w:bookmarkStart w:id="385" w:name="_Ref467990058"/>
      <w:bookmarkStart w:id="386" w:name="_Toc520125061"/>
      <w:bookmarkStart w:id="387" w:name="_Ref467990100"/>
      <w:bookmarkStart w:id="388" w:name="_Toc480942358"/>
      <w:bookmarkStart w:id="389" w:name="_Toc520356229"/>
      <w:bookmarkStart w:id="390" w:name="_Ref467990101"/>
      <w:bookmarkStart w:id="391" w:name="_Ref467988479"/>
      <w:bookmarkStart w:id="392" w:name="_Toc520356228"/>
      <w:bookmarkStart w:id="393" w:name="_Ref467990064"/>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标签说明书</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WKZB-2025-025</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20229434"/>
      <w:bookmarkStart w:id="406" w:name="_Toc109736075"/>
      <w:bookmarkStart w:id="407" w:name="_Toc219175639"/>
      <w:bookmarkStart w:id="408" w:name="_Toc216582826"/>
      <w:bookmarkStart w:id="409" w:name="_Toc21893535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pStyle w:val="3"/>
        <w:jc w:val="both"/>
        <w:rPr>
          <w:rFonts w:hint="eastAsia" w:ascii="宋体" w:hAnsi="宋体"/>
          <w:caps w:val="0"/>
          <w:szCs w:val="30"/>
        </w:rPr>
      </w:pPr>
      <w:bookmarkStart w:id="415" w:name="_Toc1561"/>
      <w:bookmarkStart w:id="416" w:name="_Toc21744"/>
      <w:bookmarkStart w:id="417" w:name="_Toc18725"/>
      <w:bookmarkStart w:id="418" w:name="_Toc188181412"/>
      <w:bookmarkStart w:id="419" w:name="_Toc61418267"/>
      <w:r>
        <w:rPr>
          <w:rFonts w:hint="eastAsia" w:ascii="宋体" w:hAnsi="宋体"/>
          <w:caps w:val="0"/>
          <w:szCs w:val="30"/>
        </w:rPr>
        <w:t>目的</w:t>
      </w:r>
      <w:bookmarkEnd w:id="415"/>
      <w:bookmarkEnd w:id="416"/>
      <w:bookmarkEnd w:id="417"/>
    </w:p>
    <w:bookmarkEnd w:id="418"/>
    <w:bookmarkEnd w:id="419"/>
    <w:p>
      <w:pPr>
        <w:spacing w:before="156" w:beforeLines="50"/>
        <w:rPr>
          <w:rFonts w:hint="eastAsia" w:ascii="宋体" w:hAnsi="宋体"/>
        </w:rPr>
      </w:pPr>
      <w:bookmarkStart w:id="420" w:name="_Hlk528847756"/>
      <w:bookmarkStart w:id="421" w:name="_Toc28598"/>
      <w:r>
        <w:rPr>
          <w:rFonts w:ascii="宋体" w:hAnsi="宋体"/>
        </w:rPr>
        <w:t>本</w:t>
      </w:r>
      <w:r>
        <w:rPr>
          <w:rFonts w:hint="eastAsia" w:ascii="宋体" w:hAnsi="宋体"/>
        </w:rPr>
        <w:t>URS</w:t>
      </w:r>
      <w:r>
        <w:rPr>
          <w:rFonts w:ascii="宋体" w:hAnsi="宋体"/>
        </w:rPr>
        <w:t>文件旨在以文件的形式描述</w:t>
      </w:r>
      <w:r>
        <w:rPr>
          <w:rFonts w:hint="eastAsia" w:ascii="宋体" w:hAnsi="宋体"/>
          <w:lang w:val="en-US"/>
        </w:rPr>
        <w:t>我公司</w:t>
      </w:r>
      <w:r>
        <w:rPr>
          <w:rFonts w:hint="eastAsia" w:ascii="宋体" w:hAnsi="宋体"/>
          <w:lang w:val="en-US" w:eastAsia="zh-CN"/>
        </w:rPr>
        <w:t>疫苗</w:t>
      </w:r>
      <w:r>
        <w:rPr>
          <w:rFonts w:hint="eastAsia" w:ascii="宋体" w:hAnsi="宋体"/>
          <w:lang w:val="en-US"/>
        </w:rPr>
        <w:t>成品包装用</w:t>
      </w:r>
      <w:r>
        <w:rPr>
          <w:rFonts w:hint="eastAsia" w:ascii="宋体" w:hAnsi="宋体"/>
          <w:lang w:val="en-US" w:eastAsia="zh-CN"/>
        </w:rPr>
        <w:t>瓶签及说明书</w:t>
      </w:r>
      <w:r>
        <w:rPr>
          <w:rFonts w:hint="eastAsia" w:ascii="宋体" w:hAnsi="宋体"/>
          <w:lang w:val="en-US"/>
        </w:rPr>
        <w:t>的</w:t>
      </w:r>
      <w:r>
        <w:rPr>
          <w:rFonts w:ascii="宋体" w:hAnsi="宋体"/>
        </w:rPr>
        <w:t>需</w:t>
      </w:r>
      <w:r>
        <w:rPr>
          <w:rFonts w:hint="eastAsia" w:ascii="宋体" w:hAnsi="宋体"/>
          <w:lang w:val="en-US" w:eastAsia="zh-CN"/>
        </w:rPr>
        <w:t>求</w:t>
      </w:r>
      <w:r>
        <w:rPr>
          <w:rFonts w:ascii="宋体" w:hAnsi="宋体"/>
        </w:rPr>
        <w:t>。包括</w:t>
      </w:r>
      <w:r>
        <w:rPr>
          <w:rFonts w:hint="eastAsia" w:ascii="宋体" w:hAnsi="宋体"/>
          <w:lang w:val="en-US"/>
        </w:rPr>
        <w:t>尺寸、重量、</w:t>
      </w:r>
      <w:r>
        <w:rPr>
          <w:rFonts w:hint="eastAsia" w:ascii="宋体" w:hAnsi="宋体"/>
          <w:lang w:val="en-US" w:eastAsia="zh-CN"/>
        </w:rPr>
        <w:t>印刷质量</w:t>
      </w:r>
      <w:r>
        <w:rPr>
          <w:rFonts w:hint="eastAsia" w:ascii="宋体" w:hAnsi="宋体"/>
          <w:lang w:val="en-US"/>
        </w:rPr>
        <w:t>、</w:t>
      </w:r>
      <w:r>
        <w:rPr>
          <w:rFonts w:hint="eastAsia" w:ascii="宋体" w:hAnsi="宋体"/>
          <w:lang w:val="en-US" w:eastAsia="zh-CN"/>
        </w:rPr>
        <w:t>二维码</w:t>
      </w:r>
      <w:r>
        <w:rPr>
          <w:rFonts w:hint="eastAsia" w:ascii="宋体" w:hAnsi="宋体"/>
          <w:lang w:val="en-US"/>
        </w:rPr>
        <w:t>外观等方面</w:t>
      </w:r>
      <w:r>
        <w:rPr>
          <w:rFonts w:hint="eastAsia" w:ascii="宋体" w:hAnsi="宋体"/>
        </w:rPr>
        <w:t>，</w:t>
      </w:r>
      <w:r>
        <w:rPr>
          <w:rFonts w:hint="eastAsia" w:ascii="宋体" w:hAnsi="宋体"/>
          <w:lang w:val="en-US" w:eastAsia="zh-CN"/>
        </w:rPr>
        <w:t>用户需求</w:t>
      </w:r>
      <w:r>
        <w:rPr>
          <w:rFonts w:ascii="宋体" w:hAnsi="宋体"/>
        </w:rPr>
        <w:t>是合同等商业行为后续技术、质量体系工作的基础</w:t>
      </w:r>
      <w:r>
        <w:rPr>
          <w:rFonts w:hint="eastAsia" w:ascii="宋体" w:hAnsi="宋体"/>
        </w:rPr>
        <w:t>，并</w:t>
      </w:r>
      <w:r>
        <w:rPr>
          <w:rFonts w:ascii="宋体" w:hAnsi="宋体"/>
        </w:rPr>
        <w:t>将作为</w:t>
      </w:r>
      <w:r>
        <w:rPr>
          <w:rFonts w:hint="eastAsia" w:ascii="宋体" w:hAnsi="宋体"/>
          <w:lang w:val="en-US"/>
        </w:rPr>
        <w:t>最后</w:t>
      </w:r>
      <w:r>
        <w:rPr>
          <w:rFonts w:ascii="宋体" w:hAnsi="宋体"/>
        </w:rPr>
        <w:t>验收的依据</w:t>
      </w:r>
      <w:r>
        <w:rPr>
          <w:rFonts w:hint="eastAsia" w:ascii="宋体" w:hAnsi="宋体"/>
          <w:lang w:eastAsia="zh-CN"/>
        </w:rPr>
        <w:t>，</w:t>
      </w:r>
      <w:r>
        <w:rPr>
          <w:rFonts w:hint="eastAsia" w:ascii="宋体" w:hAnsi="宋体"/>
        </w:rPr>
        <w:t>以</w:t>
      </w:r>
      <w:r>
        <w:rPr>
          <w:rFonts w:ascii="宋体" w:hAnsi="宋体"/>
        </w:rPr>
        <w:t>保证制造商所提供的产品符合我公司的所有要求。</w:t>
      </w:r>
    </w:p>
    <w:bookmarkEnd w:id="420"/>
    <w:p>
      <w:pPr>
        <w:pStyle w:val="3"/>
        <w:rPr>
          <w:rFonts w:hint="eastAsia" w:ascii="宋体" w:hAnsi="宋体"/>
          <w:szCs w:val="30"/>
        </w:rPr>
      </w:pPr>
      <w:bookmarkStart w:id="422" w:name="_Toc716"/>
      <w:bookmarkStart w:id="423" w:name="_Toc10589"/>
      <w:r>
        <w:rPr>
          <w:rFonts w:hint="eastAsia" w:ascii="宋体" w:hAnsi="宋体"/>
          <w:szCs w:val="30"/>
          <w:lang w:val="en-US"/>
        </w:rPr>
        <w:t>范围</w:t>
      </w:r>
      <w:bookmarkEnd w:id="421"/>
      <w:bookmarkEnd w:id="422"/>
      <w:bookmarkEnd w:id="423"/>
    </w:p>
    <w:p>
      <w:pPr>
        <w:keepNext/>
        <w:spacing w:before="240" w:beforeLines="0" w:after="60" w:afterLines="0"/>
        <w:outlineLvl w:val="0"/>
        <w:rPr>
          <w:rFonts w:hint="eastAsia" w:ascii="宋体" w:hAnsi="宋体"/>
        </w:rPr>
      </w:pPr>
      <w:bookmarkStart w:id="424" w:name="_Hlk528847449"/>
      <w:bookmarkStart w:id="425" w:name="_Toc26852"/>
      <w:bookmarkStart w:id="426" w:name="_Toc16805"/>
      <w:r>
        <w:rPr>
          <w:rFonts w:hint="eastAsia"/>
        </w:rPr>
        <w:t>用于</w:t>
      </w:r>
      <w:r>
        <w:rPr>
          <w:rFonts w:hint="eastAsia"/>
          <w:lang w:val="en-US"/>
        </w:rPr>
        <w:t>规定</w:t>
      </w:r>
      <w:r>
        <w:rPr>
          <w:rFonts w:hint="eastAsia" w:ascii="宋体" w:hAnsi="宋体"/>
          <w:lang w:val="en-US"/>
        </w:rPr>
        <w:t>我公司成品包装用</w:t>
      </w:r>
      <w:r>
        <w:rPr>
          <w:rFonts w:hint="eastAsia" w:ascii="宋体" w:hAnsi="宋体"/>
          <w:lang w:val="en-US" w:eastAsia="zh-CN"/>
        </w:rPr>
        <w:t>标签及说明书</w:t>
      </w:r>
      <w:r>
        <w:rPr>
          <w:rFonts w:hint="eastAsia" w:ascii="宋体" w:hAnsi="宋体"/>
          <w:lang w:val="en-US"/>
        </w:rPr>
        <w:t>的</w:t>
      </w:r>
      <w:r>
        <w:rPr>
          <w:rFonts w:hint="eastAsia"/>
          <w:lang w:val="en-US"/>
        </w:rPr>
        <w:t>质量标准</w:t>
      </w:r>
      <w:r>
        <w:rPr>
          <w:rFonts w:hint="eastAsia" w:ascii="宋体" w:hAnsi="宋体"/>
        </w:rPr>
        <w:t>。</w:t>
      </w:r>
    </w:p>
    <w:p>
      <w:pPr>
        <w:pStyle w:val="3"/>
        <w:rPr>
          <w:rFonts w:hint="eastAsia" w:ascii="宋体" w:hAnsi="宋体"/>
          <w:szCs w:val="30"/>
        </w:rPr>
      </w:pPr>
      <w:bookmarkStart w:id="427" w:name="_Toc5661"/>
      <w:r>
        <w:rPr>
          <w:rFonts w:hint="eastAsia" w:ascii="宋体" w:hAnsi="宋体"/>
          <w:szCs w:val="30"/>
        </w:rPr>
        <w:t>定义和缩略语</w:t>
      </w:r>
      <w:bookmarkEnd w:id="427"/>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ind w:firstLine="160" w:firstLineChars="67"/>
              <w:jc w:val="center"/>
              <w:rPr>
                <w:rFonts w:ascii="宋体" w:hAnsi="宋体"/>
                <w:sz w:val="24"/>
                <w:szCs w:val="24"/>
              </w:rPr>
            </w:pPr>
            <w:r>
              <w:rPr>
                <w:rFonts w:ascii="宋体" w:hAnsi="宋体"/>
                <w:sz w:val="24"/>
                <w:szCs w:val="24"/>
              </w:rPr>
              <w:t>缩写</w:t>
            </w:r>
          </w:p>
        </w:tc>
        <w:tc>
          <w:tcPr>
            <w:tcW w:w="7371" w:type="dxa"/>
            <w:shd w:val="clear" w:color="auto" w:fill="D9D9D9"/>
            <w:noWrap w:val="0"/>
            <w:vAlign w:val="center"/>
          </w:tcPr>
          <w:p>
            <w:pPr>
              <w:ind w:firstLine="420"/>
              <w:jc w:val="center"/>
              <w:rPr>
                <w:rFonts w:ascii="宋体" w:hAnsi="宋体"/>
                <w:sz w:val="24"/>
                <w:szCs w:val="24"/>
              </w:rPr>
            </w:pPr>
            <w:r>
              <w:rPr>
                <w:rFonts w:ascii="宋体" w:hAnsi="宋体"/>
                <w:sz w:val="24"/>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jc w:val="center"/>
              <w:rPr>
                <w:rFonts w:ascii="宋体" w:hAnsi="宋体"/>
              </w:rPr>
            </w:pPr>
            <w:r>
              <w:rPr>
                <w:rFonts w:ascii="宋体" w:hAnsi="宋体"/>
              </w:rPr>
              <w:t>GMP</w:t>
            </w:r>
          </w:p>
        </w:tc>
        <w:tc>
          <w:tcPr>
            <w:tcW w:w="7371" w:type="dxa"/>
            <w:noWrap w:val="0"/>
            <w:vAlign w:val="center"/>
          </w:tcPr>
          <w:p>
            <w:pPr>
              <w:rPr>
                <w:rFonts w:ascii="宋体" w:hAnsi="宋体"/>
              </w:rPr>
            </w:pPr>
            <w:r>
              <w:rPr>
                <w:rFonts w:ascii="宋体" w:hAnsi="宋体"/>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jc w:val="center"/>
              <w:rPr>
                <w:rFonts w:ascii="宋体" w:hAnsi="宋体"/>
              </w:rPr>
            </w:pPr>
            <w:r>
              <w:rPr>
                <w:rFonts w:ascii="宋体" w:hAnsi="宋体"/>
              </w:rPr>
              <w:t>URS</w:t>
            </w:r>
          </w:p>
        </w:tc>
        <w:tc>
          <w:tcPr>
            <w:tcW w:w="7371" w:type="dxa"/>
            <w:noWrap w:val="0"/>
            <w:vAlign w:val="center"/>
          </w:tcPr>
          <w:p>
            <w:pPr>
              <w:rPr>
                <w:rFonts w:ascii="宋体" w:hAnsi="宋体"/>
              </w:rPr>
            </w:pPr>
            <w:r>
              <w:rPr>
                <w:rFonts w:ascii="宋体" w:hAnsi="宋体"/>
              </w:rPr>
              <w:t>User Requirement Specification用户需求说明书</w:t>
            </w:r>
          </w:p>
        </w:tc>
      </w:tr>
      <w:bookmarkEnd w:id="424"/>
      <w:bookmarkEnd w:id="425"/>
      <w:bookmarkEnd w:id="426"/>
    </w:tbl>
    <w:p>
      <w:pPr>
        <w:pStyle w:val="3"/>
        <w:rPr>
          <w:rFonts w:ascii="宋体" w:hAnsi="宋体"/>
          <w:color w:val="000000"/>
          <w:szCs w:val="30"/>
          <w:lang w:val="en-US"/>
        </w:rPr>
      </w:pPr>
      <w:bookmarkStart w:id="428" w:name="_Toc3380"/>
      <w:r>
        <w:rPr>
          <w:rFonts w:hint="eastAsia" w:ascii="宋体" w:hAnsi="宋体"/>
          <w:color w:val="000000"/>
          <w:szCs w:val="30"/>
          <w:lang w:val="en-US"/>
        </w:rPr>
        <w:t>质量标准</w:t>
      </w:r>
      <w:bookmarkEnd w:id="428"/>
    </w:p>
    <w:p>
      <w:pPr>
        <w:rPr>
          <w:rFonts w:hint="eastAsia" w:ascii="宋体" w:hAnsi="宋体" w:cs="宋体"/>
          <w:color w:val="000000"/>
          <w:kern w:val="2"/>
          <w:lang w:val="en-US"/>
        </w:rPr>
      </w:pPr>
      <w:r>
        <w:rPr>
          <w:rFonts w:hint="eastAsia" w:ascii="宋体" w:hAnsi="宋体"/>
          <w:color w:val="000000"/>
          <w:lang w:val="en-US"/>
        </w:rPr>
        <w:t>URS中用户仅提出基本的质量要求，并未涵盖和限制制造商所提供的产品具有更高的制造标准。制造方的产品应满足国家有关设计、制造、安全、环保等规程、规范和强制性标准要求。</w:t>
      </w:r>
    </w:p>
    <w:p>
      <w:pPr>
        <w:pStyle w:val="4"/>
        <w:rPr>
          <w:rFonts w:hint="eastAsia"/>
          <w:lang w:val="en-GB"/>
        </w:rPr>
      </w:pPr>
      <w:bookmarkStart w:id="429" w:name="_Toc15768"/>
      <w:bookmarkStart w:id="430" w:name="_Toc26940"/>
      <w:bookmarkStart w:id="431" w:name="_Toc10270"/>
      <w:bookmarkStart w:id="432" w:name="_Toc15246"/>
      <w:bookmarkStart w:id="433" w:name="_Toc42066911"/>
      <w:bookmarkStart w:id="434" w:name="_Toc14591"/>
      <w:bookmarkStart w:id="435" w:name="_Toc24763"/>
      <w:bookmarkStart w:id="436" w:name="_Toc16695"/>
      <w:bookmarkStart w:id="437" w:name="_Toc5533"/>
      <w:bookmarkStart w:id="438" w:name="_Toc15135"/>
      <w:r>
        <w:rPr>
          <w:rFonts w:hint="eastAsia"/>
          <w:lang w:val="en-US"/>
        </w:rPr>
        <w:t>标准依据</w:t>
      </w:r>
      <w:bookmarkEnd w:id="429"/>
    </w:p>
    <w:p>
      <w:pPr>
        <w:rPr>
          <w:rFonts w:hint="eastAsia"/>
          <w:lang w:val="en-US"/>
        </w:rPr>
      </w:pPr>
      <w:r>
        <w:rPr>
          <w:rFonts w:hint="eastAsia"/>
          <w:lang w:val="en-US"/>
        </w:rPr>
        <w:t>标准依据《中华人民共和国兽药典》2020年版</w:t>
      </w:r>
      <w:r>
        <w:rPr>
          <w:rFonts w:hint="eastAsia"/>
          <w:lang w:val="en-US" w:eastAsia="zh-CN"/>
        </w:rPr>
        <w:t xml:space="preserve"> </w:t>
      </w:r>
      <w:r>
        <w:rPr>
          <w:rFonts w:hint="eastAsia"/>
          <w:lang w:val="en-US"/>
        </w:rPr>
        <w:t>三部、</w:t>
      </w:r>
      <w:r>
        <w:rPr>
          <w:rFonts w:hint="eastAsia" w:ascii="宋体" w:hAnsi="宋体"/>
          <w:color w:val="000000"/>
          <w:lang w:val="en-US"/>
        </w:rPr>
        <w:t>《兽药生产质量管理规范》、《兽药管理条例》、国药集团扬州威克生物工程有限公</w:t>
      </w:r>
      <w:r>
        <w:rPr>
          <w:rFonts w:hint="eastAsia" w:ascii="宋体" w:hAnsi="宋体" w:eastAsia="宋体" w:cs="Times New Roman"/>
          <w:color w:val="000000"/>
          <w:lang w:val="en-US"/>
        </w:rPr>
        <w:t>司</w:t>
      </w:r>
      <w:r>
        <w:rPr>
          <w:rFonts w:hint="eastAsia" w:ascii="宋体" w:hAnsi="宋体" w:eastAsia="宋体" w:cs="Times New Roman"/>
          <w:color w:val="000000"/>
          <w:lang w:val="en-US" w:eastAsia="zh-CN"/>
        </w:rPr>
        <w:t>成品包材质量</w:t>
      </w:r>
      <w:r>
        <w:rPr>
          <w:rFonts w:hint="eastAsia" w:ascii="宋体" w:hAnsi="宋体" w:eastAsia="宋体" w:cs="Times New Roman"/>
          <w:color w:val="000000"/>
          <w:lang w:val="en-US"/>
        </w:rPr>
        <w:t>质</w:t>
      </w:r>
      <w:r>
        <w:rPr>
          <w:rFonts w:hint="eastAsia"/>
          <w:lang w:val="en-US"/>
        </w:rPr>
        <w:t>量标准。</w:t>
      </w:r>
    </w:p>
    <w:p>
      <w:pPr>
        <w:rPr>
          <w:rFonts w:hint="eastAsia"/>
          <w:lang w:val="en-GB"/>
        </w:rPr>
      </w:pPr>
    </w:p>
    <w:bookmarkEnd w:id="430"/>
    <w:bookmarkEnd w:id="431"/>
    <w:bookmarkEnd w:id="432"/>
    <w:bookmarkEnd w:id="433"/>
    <w:bookmarkEnd w:id="434"/>
    <w:bookmarkEnd w:id="435"/>
    <w:bookmarkEnd w:id="436"/>
    <w:bookmarkEnd w:id="437"/>
    <w:bookmarkEnd w:id="438"/>
    <w:p>
      <w:pPr>
        <w:pStyle w:val="4"/>
        <w:rPr>
          <w:rFonts w:hint="eastAsia"/>
          <w:lang w:val="en-GB"/>
        </w:rPr>
      </w:pPr>
      <w:bookmarkStart w:id="439" w:name="_Toc16993"/>
      <w:r>
        <w:rPr>
          <w:rFonts w:hint="eastAsia"/>
          <w:lang w:val="en-US" w:eastAsia="zh-CN"/>
        </w:rPr>
        <w:t>说明书</w:t>
      </w:r>
      <w:r>
        <w:rPr>
          <w:rFonts w:hint="eastAsia"/>
          <w:lang w:val="en-US"/>
        </w:rPr>
        <w:t>尺寸</w:t>
      </w:r>
      <w:bookmarkEnd w:id="439"/>
      <w:r>
        <w:rPr>
          <w:rFonts w:hint="eastAsia"/>
          <w:lang w:val="en-US" w:eastAsia="zh-CN"/>
        </w:rPr>
        <w:t>及材质要求</w:t>
      </w:r>
    </w:p>
    <w:p>
      <w:pP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1.说明书尺寸：</w:t>
      </w:r>
      <w:r>
        <w:rPr>
          <w:rFonts w:hint="eastAsia" w:ascii="宋体" w:hAnsi="宋体" w:eastAsia="宋体" w:cs="Times New Roman"/>
          <w:color w:val="000000"/>
          <w:lang w:val="en-GB" w:eastAsia="zh-CN"/>
        </w:rPr>
        <w:t>120*180</w:t>
      </w:r>
      <w:r>
        <w:rPr>
          <w:rFonts w:hint="eastAsia" w:ascii="宋体" w:hAnsi="宋体" w:eastAsia="宋体" w:cs="Times New Roman"/>
          <w:color w:val="000000"/>
          <w:lang w:val="en-US" w:eastAsia="zh-CN"/>
        </w:rPr>
        <w:t>mm</w:t>
      </w:r>
      <w:bookmarkStart w:id="440" w:name="_Toc17909"/>
      <w:bookmarkStart w:id="441" w:name="_Toc32557"/>
      <w:bookmarkStart w:id="442" w:name="_Toc29143"/>
      <w:bookmarkStart w:id="443" w:name="_Toc12752"/>
      <w:bookmarkStart w:id="444" w:name="_Toc11839"/>
      <w:bookmarkStart w:id="445" w:name="_Toc19450"/>
      <w:bookmarkStart w:id="446" w:name="_Toc11607"/>
      <w:bookmarkStart w:id="447" w:name="_Toc6692"/>
      <w:bookmarkStart w:id="448" w:name="_Toc42066913"/>
      <w:bookmarkStart w:id="449" w:name="_Toc21729"/>
    </w:p>
    <w:p>
      <w:pP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2.材质要求：80g铜版纸，双面单色印刷，字迹清晰，单页无二维码</w:t>
      </w:r>
      <w:bookmarkEnd w:id="440"/>
      <w:bookmarkEnd w:id="441"/>
      <w:bookmarkEnd w:id="442"/>
      <w:bookmarkEnd w:id="443"/>
      <w:bookmarkEnd w:id="444"/>
      <w:bookmarkEnd w:id="445"/>
      <w:bookmarkEnd w:id="446"/>
      <w:bookmarkEnd w:id="447"/>
      <w:bookmarkEnd w:id="448"/>
      <w:bookmarkEnd w:id="449"/>
      <w:r>
        <w:rPr>
          <w:rFonts w:hint="eastAsia" w:ascii="宋体" w:hAnsi="宋体" w:eastAsia="宋体" w:cs="Times New Roman"/>
          <w:color w:val="000000"/>
          <w:lang w:val="en-GB" w:eastAsia="zh-CN"/>
        </w:rPr>
        <w:t>。</w:t>
      </w:r>
    </w:p>
    <w:p>
      <w:pPr>
        <w:pStyle w:val="4"/>
        <w:rPr>
          <w:rFonts w:hint="eastAsia"/>
          <w:lang w:val="en-GB"/>
        </w:rPr>
      </w:pPr>
      <w:r>
        <w:rPr>
          <w:rFonts w:hint="eastAsia"/>
          <w:lang w:val="en-US" w:eastAsia="zh-CN"/>
        </w:rPr>
        <w:t>瓶签、箱签尺寸要求</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90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印刷品类别</w:t>
            </w:r>
          </w:p>
        </w:tc>
        <w:tc>
          <w:tcPr>
            <w:tcW w:w="3156" w:type="dxa"/>
            <w:noWrap w:val="0"/>
            <w:vAlign w:val="top"/>
          </w:tcPr>
          <w:p>
            <w:pPr>
              <w:jc w:val="center"/>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种类</w:t>
            </w:r>
          </w:p>
        </w:tc>
        <w:tc>
          <w:tcPr>
            <w:tcW w:w="5284" w:type="dxa"/>
            <w:noWrap w:val="0"/>
            <w:vAlign w:val="top"/>
          </w:tcPr>
          <w:p>
            <w:pPr>
              <w:jc w:val="center"/>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尺寸要求mm*mm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500ml瓶签普通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500ml瓶签烫金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250ml瓶签普通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130*48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250ml瓶签烫金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130*48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50ml瓶签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72*35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20ml瓶签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72*35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10ml瓶签普通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10ml瓶签烫金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25ml稀释液瓶签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72*35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50ml稀释液瓶签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72*35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箱签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稀释液箱签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132*80</w:t>
            </w:r>
          </w:p>
        </w:tc>
      </w:tr>
    </w:tbl>
    <w:p>
      <w:pPr>
        <w:rPr>
          <w:rFonts w:hint="eastAsia"/>
          <w:lang w:val="en-GB"/>
        </w:rPr>
      </w:pPr>
    </w:p>
    <w:p>
      <w:pPr>
        <w:pStyle w:val="4"/>
        <w:rPr>
          <w:rFonts w:hint="eastAsia"/>
          <w:lang w:val="en-GB"/>
        </w:rPr>
      </w:pPr>
      <w:r>
        <w:rPr>
          <w:rFonts w:hint="eastAsia"/>
          <w:lang w:val="en-US" w:eastAsia="zh-CN"/>
        </w:rPr>
        <w:t>瓶签、箱签印刷要求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896"/>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eastAsia="宋体"/>
                <w:vertAlign w:val="baseline"/>
                <w:lang w:val="en-US" w:eastAsia="zh-CN"/>
              </w:rPr>
            </w:pPr>
            <w:r>
              <w:rPr>
                <w:rFonts w:hint="eastAsia"/>
                <w:vertAlign w:val="baseline"/>
                <w:lang w:val="en-US" w:eastAsia="zh-CN"/>
              </w:rPr>
              <w:t>印刷品类别</w:t>
            </w:r>
          </w:p>
        </w:tc>
        <w:tc>
          <w:tcPr>
            <w:tcW w:w="3156" w:type="dxa"/>
            <w:noWrap w:val="0"/>
            <w:vAlign w:val="top"/>
          </w:tcPr>
          <w:p>
            <w:pPr>
              <w:jc w:val="center"/>
              <w:rPr>
                <w:rFonts w:hint="default" w:eastAsia="宋体"/>
                <w:vertAlign w:val="baseline"/>
                <w:lang w:val="en-US" w:eastAsia="zh-CN"/>
              </w:rPr>
            </w:pPr>
            <w:r>
              <w:rPr>
                <w:rFonts w:hint="eastAsia"/>
                <w:vertAlign w:val="baseline"/>
                <w:lang w:val="en-US" w:eastAsia="zh-CN"/>
              </w:rPr>
              <w:t>种类</w:t>
            </w:r>
          </w:p>
        </w:tc>
        <w:tc>
          <w:tcPr>
            <w:tcW w:w="5284" w:type="dxa"/>
            <w:noWrap w:val="0"/>
            <w:vAlign w:val="top"/>
          </w:tcPr>
          <w:p>
            <w:pPr>
              <w:jc w:val="center"/>
              <w:rPr>
                <w:rFonts w:hint="default"/>
                <w:vertAlign w:val="baseline"/>
                <w:lang w:val="en-US"/>
              </w:rPr>
            </w:pPr>
            <w:r>
              <w:rPr>
                <w:rFonts w:hint="eastAsia"/>
                <w:vertAlign w:val="baseline"/>
                <w:lang w:val="en-US" w:eastAsia="zh-CN"/>
              </w:rPr>
              <w:t>印刷要求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500ml瓶签普通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艾利BW5054、二维码、UV过油、卷标，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500ml瓶签烫金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艾利BW5054、二维码、UV过油、卷标、烫金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250ml瓶签普通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艾利BW5054、二维码、UV过油、卷标，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250ml瓶签烫金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艾利BW5054、二维码、UV过油、卷标、烫金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50ml瓶签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艾利BW5055、二维码、UV过油、卷标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20ml瓶签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艾利BW5054、二维码、UV过油、卷标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10ml瓶签普通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艾利BW9336、二维码、UV过油、卷标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10ml瓶签烫金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艾利BW9336、二维码、UV过油、卷标、烫金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25ml稀释液瓶签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艾利AW5209、UV过油、卷标，无二维码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瓶签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50ml稀释液瓶签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艾利AW5209、UV过油、卷标，无二维码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箱签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箱签普通</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艾利AW5209、二维码、UV过油、卷标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箱签烫金</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艾利AW5209、二维码、UV过油、卷标、烫金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noWrap w:val="0"/>
            <w:vAlign w:val="top"/>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箱签</w:t>
            </w:r>
          </w:p>
        </w:tc>
        <w:tc>
          <w:tcPr>
            <w:tcW w:w="3156"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稀释液箱签</w:t>
            </w:r>
          </w:p>
        </w:tc>
        <w:tc>
          <w:tcPr>
            <w:tcW w:w="5284" w:type="dxa"/>
            <w:noWrap w:val="0"/>
            <w:vAlign w:val="center"/>
          </w:tcPr>
          <w:p>
            <w:pPr>
              <w:jc w:val="center"/>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艾利AW5209、UV过油、卷标，无二维码</w:t>
            </w:r>
          </w:p>
        </w:tc>
      </w:tr>
    </w:tbl>
    <w:p>
      <w:pPr>
        <w:rPr>
          <w:rFonts w:hint="eastAsia"/>
          <w:lang w:val="en-GB"/>
        </w:rPr>
      </w:pPr>
    </w:p>
    <w:p>
      <w:pPr>
        <w:pStyle w:val="4"/>
        <w:rPr>
          <w:rFonts w:hint="eastAsia"/>
          <w:lang w:val="en-US"/>
        </w:rPr>
      </w:pPr>
      <w:r>
        <w:rPr>
          <w:rFonts w:hint="eastAsia"/>
          <w:lang w:val="en-US" w:eastAsia="zh-CN"/>
        </w:rPr>
        <w:t>瓶签及箱签其它质量要求</w:t>
      </w:r>
    </w:p>
    <w:p>
      <w:pP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1.外观质量：表面洁净，切边平直美观、不允许有缺口、缺角、毛刺、歪扭等缺陷；外观不合格率＜万分之一。</w:t>
      </w:r>
    </w:p>
    <w:p>
      <w:pP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2.文字与颜色：印刷的文字内容、颜色与签样稿相符，字体应整齐清晰，不得有斑污歪斜现象，彩画色块分明，图案清晰，同一批印制品中不应有颜色明显深浅不一的现象。</w:t>
      </w:r>
    </w:p>
    <w:p>
      <w:pP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3.二维码：二维码线条应清晰，用二维码扫描仪扫描能够正常读取；尺寸大小应符合指标标准描述的二维码尺寸，误差限度：±0.5mm。</w:t>
      </w:r>
    </w:p>
    <w:p>
      <w:pP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4.粘合持久性：剥离强度应＞7.5N/30mm。</w:t>
      </w:r>
    </w:p>
    <w:p>
      <w:pPr>
        <w:pStyle w:val="3"/>
        <w:rPr>
          <w:sz w:val="24"/>
        </w:rPr>
      </w:pPr>
      <w:bookmarkStart w:id="450" w:name="_Toc11989"/>
      <w:r>
        <w:rPr>
          <w:rFonts w:hint="eastAsia"/>
          <w:lang w:val="en-US"/>
        </w:rPr>
        <w:t>供货要求</w:t>
      </w:r>
      <w:bookmarkEnd w:id="450"/>
    </w:p>
    <w:p>
      <w:pPr>
        <w:rPr>
          <w:rFonts w:hint="eastAsia" w:ascii="宋体" w:hAnsi="宋体" w:eastAsia="宋体" w:cs="Times New Roman"/>
          <w:color w:val="000000"/>
          <w:lang w:val="en-US" w:eastAsia="zh-CN"/>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Times New Roman"/>
          <w:color w:val="000000"/>
          <w:lang w:val="en-US" w:eastAsia="zh-CN"/>
        </w:rPr>
        <w:t>.生产标签印刷产能应＞1500万张，确保在接收到订单计划后7日内向本公司完成供货。</w:t>
      </w:r>
    </w:p>
    <w:p>
      <w:pP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2.负责货物的运输和卸货至需方指定位置</w:t>
      </w:r>
    </w:p>
    <w:p>
      <w:pPr>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3.若出现交付延迟情况，请在供货前24小时内给出后续处理意见。</w:t>
      </w: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93B1960"/>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3F7838"/>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841B13"/>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894DE7"/>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17067</Words>
  <Characters>18004</Characters>
  <Lines>243</Lines>
  <Paragraphs>68</Paragraphs>
  <TotalTime>50</TotalTime>
  <ScaleCrop>false</ScaleCrop>
  <LinksUpToDate>false</LinksUpToDate>
  <CharactersWithSpaces>19677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2025-09-02T06:07:50Z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