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44974478"/>
      <w:bookmarkStart w:id="1" w:name="_Toc152042286"/>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2"/>
        <w:spacing w:line="360" w:lineRule="auto"/>
        <w:ind w:left="1440" w:right="-22" w:firstLine="422"/>
        <w:rPr>
          <w:rFonts w:ascii="宋体" w:hAnsi="宋体"/>
          <w:b/>
          <w:szCs w:val="21"/>
          <w:highlight w:val="none"/>
        </w:rPr>
      </w:pPr>
    </w:p>
    <w:p>
      <w:pPr>
        <w:pStyle w:val="2"/>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WKZB-2025-017</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实时荧光定量PCR仪</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2"/>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2"/>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2"/>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七</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081"/>
      <w:bookmarkStart w:id="6" w:name="_Toc7847"/>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实时荧光定量PCR仪</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none"/>
          <w:lang w:val="en-US" w:eastAsia="zh-CN"/>
        </w:rPr>
        <w:t>WKZB-2025-017</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8276"/>
      <w:bookmarkStart w:id="10" w:name="_Toc24469"/>
      <w:bookmarkStart w:id="11" w:name="_Toc598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实时荧光定量PCR仪</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28608"/>
      <w:bookmarkStart w:id="13" w:name="_Toc10698"/>
      <w:bookmarkStart w:id="14" w:name="_Toc6931"/>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实时荧光定量PCR仪 1台。</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实时荧光定量PCR仪</w:t>
      </w:r>
      <w:r>
        <w:rPr>
          <w:rFonts w:hint="eastAsia" w:ascii="宋体" w:hAnsi="宋体" w:cs="宋体"/>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963"/>
      <w:bookmarkStart w:id="16" w:name="_Toc23826"/>
      <w:bookmarkStart w:id="17" w:name="_Toc1584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实时荧光定量PCR仪</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szCs w:val="21"/>
          <w:highlight w:val="none"/>
        </w:rPr>
        <w:t>具有良好的财务状况(提供202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8299"/>
      <w:bookmarkStart w:id="19" w:name="_Toc7377"/>
      <w:bookmarkStart w:id="20" w:name="_Toc31840"/>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en-US"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en-US"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8425"/>
      <w:bookmarkStart w:id="24" w:name="_Toc23490"/>
      <w:bookmarkStart w:id="25" w:name="_Toc6081"/>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邮件或</w:t>
      </w:r>
      <w:bookmarkStart w:id="415" w:name="_GoBack"/>
      <w:bookmarkEnd w:id="415"/>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7374"/>
      <w:bookmarkStart w:id="27" w:name="_Toc21387"/>
      <w:bookmarkStart w:id="28" w:name="_Toc11141"/>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szCs w:val="21"/>
          <w:highlight w:val="none"/>
          <w:lang w:val="en-US" w:bidi="zh-CN"/>
        </w:rPr>
        <w:t>1</w:t>
      </w:r>
      <w:r>
        <w:rPr>
          <w:rFonts w:hint="eastAsia" w:ascii="宋体" w:hAnsi="宋体" w:cs="宋体"/>
          <w:color w:val="FF0000"/>
          <w:szCs w:val="21"/>
          <w:highlight w:val="none"/>
          <w:u w:val="single"/>
          <w:lang w:val="en-US" w:bidi="zh-CN"/>
        </w:rPr>
        <w:t>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商入围实时荧光定量PCR仪项目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总价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6177"/>
      <w:bookmarkStart w:id="30" w:name="_Toc14869"/>
      <w:bookmarkStart w:id="31" w:name="_Toc302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1816"/>
      <w:bookmarkStart w:id="33" w:name="_Toc24185"/>
      <w:bookmarkStart w:id="34" w:name="_Toc32313"/>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09736026"/>
      <w:bookmarkStart w:id="36" w:name="_Toc390940505"/>
      <w:bookmarkStart w:id="37" w:name="_Toc233102490"/>
      <w:bookmarkStart w:id="38" w:name="_Toc144974495"/>
      <w:bookmarkStart w:id="39" w:name="_Toc179632544"/>
      <w:bookmarkStart w:id="40" w:name="_Toc152042303"/>
      <w:bookmarkStart w:id="41" w:name="_Toc152045527"/>
      <w:bookmarkStart w:id="42" w:name="_Toc25653"/>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390940506"/>
      <w:bookmarkStart w:id="44" w:name="_Toc179632545"/>
      <w:bookmarkStart w:id="45" w:name="_Toc152042304"/>
      <w:bookmarkStart w:id="46" w:name="_Toc109736027"/>
      <w:bookmarkStart w:id="47" w:name="_Toc18804"/>
      <w:bookmarkStart w:id="48" w:name="_Toc20399"/>
      <w:bookmarkStart w:id="49" w:name="_Toc152045528"/>
      <w:bookmarkStart w:id="50" w:name="_Toc233102491"/>
      <w:bookmarkStart w:id="51" w:name="_Toc144974496"/>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eastAsia" w:ascii="宋体" w:hAnsi="宋体" w:eastAsia="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rPr>
                <w:rFonts w:hint="eastAsia"/>
                <w:highlight w:val="none"/>
              </w:rPr>
            </w:pPr>
            <w:r>
              <w:rPr>
                <w:rFonts w:hint="eastAsia"/>
                <w:highlight w:val="none"/>
              </w:rPr>
              <w:t>产负债表、损益表（利润表）、现金流量表，有依法缴纳税收和社会</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b/>
                <w:bCs/>
                <w:szCs w:val="21"/>
                <w:highlight w:val="yellow"/>
                <w:u w:val="single"/>
              </w:rPr>
            </w:pPr>
            <w:r>
              <w:rPr>
                <w:rFonts w:hint="eastAsia" w:ascii="宋体" w:hAnsi="宋体"/>
                <w:szCs w:val="21"/>
                <w:highlight w:val="none"/>
              </w:rPr>
              <w:t>投标截止期：</w:t>
            </w:r>
            <w:r>
              <w:rPr>
                <w:rFonts w:hint="eastAsia" w:ascii="宋体" w:hAnsi="宋体"/>
                <w:b/>
                <w:bCs/>
                <w:szCs w:val="21"/>
                <w:highlight w:val="yellow"/>
                <w:u w:val="single"/>
              </w:rPr>
              <w:t>以招标公告时间为准（（北京时间）</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lang w:val="en-US" w:eastAsia="zh-CN"/>
              </w:rPr>
              <w:t>1</w:t>
            </w:r>
            <w:r>
              <w:rPr>
                <w:rFonts w:hint="eastAsia"/>
                <w:highlight w:val="none"/>
              </w:rPr>
              <w:t>家供应商，以实际订单为准。</w:t>
            </w:r>
          </w:p>
          <w:p>
            <w:pPr>
              <w:spacing w:line="360" w:lineRule="auto"/>
              <w:rPr>
                <w:rFonts w:hint="eastAsia"/>
                <w:highlight w:val="none"/>
              </w:rPr>
            </w:pPr>
            <w:r>
              <w:rPr>
                <w:rFonts w:hint="eastAsia"/>
                <w:highlight w:val="none"/>
              </w:rPr>
              <w:t>2、付款方式：参照合同。</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ascii="宋体" w:hAnsi="宋体" w:cs="宋体"/>
                <w:szCs w:val="21"/>
                <w:highlight w:val="none"/>
                <w:lang w:val="en-US" w:bidi="zh-CN"/>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szCs w:val="21"/>
                <w:highlight w:val="none"/>
                <w:lang w:val="en-US" w:bidi="zh-CN"/>
              </w:rPr>
              <w:t>参照合同</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216582805"/>
      <w:bookmarkStart w:id="53" w:name="_Toc109736028"/>
      <w:bookmarkStart w:id="54" w:name="_Toc520356143"/>
      <w:bookmarkStart w:id="55" w:name="_Toc233102492"/>
      <w:bookmarkStart w:id="56" w:name="_Toc144974497"/>
      <w:bookmarkStart w:id="57" w:name="_Toc152042305"/>
      <w:bookmarkStart w:id="58" w:name="_Toc152045529"/>
      <w:bookmarkStart w:id="59" w:name="_Toc179632546"/>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520356144"/>
      <w:bookmarkStart w:id="62" w:name="_Toc109736029"/>
      <w:bookmarkStart w:id="63" w:name="_Toc17941"/>
      <w:bookmarkStart w:id="64" w:name="_Toc27571"/>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109736030"/>
      <w:bookmarkStart w:id="66" w:name="_Toc29658"/>
      <w:bookmarkStart w:id="67" w:name="_Toc541"/>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520356145"/>
      <w:bookmarkStart w:id="69" w:name="_Toc205"/>
      <w:bookmarkStart w:id="70" w:name="_Toc109736031"/>
      <w:bookmarkStart w:id="71" w:name="_Toc30223"/>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109736032"/>
      <w:bookmarkStart w:id="73" w:name="_Toc27623"/>
      <w:bookmarkStart w:id="74" w:name="_Toc472"/>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1810"/>
      <w:bookmarkStart w:id="76" w:name="_Toc216582806"/>
      <w:bookmarkStart w:id="77" w:name="_Toc520356146"/>
      <w:bookmarkStart w:id="78" w:name="_Toc109736033"/>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520356147"/>
      <w:bookmarkStart w:id="80" w:name="_Toc109736034"/>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Toc520356149"/>
      <w:bookmarkStart w:id="84" w:name="_Toc109736036"/>
      <w:bookmarkStart w:id="85" w:name="_Ref467378678"/>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520356150"/>
      <w:bookmarkStart w:id="88" w:name="_Toc216582807"/>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109736038"/>
      <w:bookmarkStart w:id="92" w:name="_Toc520356151"/>
      <w:bookmarkStart w:id="93" w:name="_Toc51636702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195"/>
      <w:bookmarkStart w:id="95" w:name="_Toc516367022"/>
      <w:bookmarkStart w:id="96" w:name="_Ref467306676"/>
      <w:bookmarkStart w:id="97" w:name="_Toc520356152"/>
      <w:bookmarkStart w:id="98" w:name="_Toc109736039"/>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4929"/>
      <w:bookmarkStart w:id="101" w:name="_Hlt520276204"/>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20356153"/>
      <w:bookmarkStart w:id="103" w:name="_Toc109736040"/>
      <w:bookmarkStart w:id="104" w:name="_Toc51636702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520356155"/>
      <w:bookmarkStart w:id="107" w:name="_Toc109736041"/>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Ref467306513"/>
      <w:bookmarkStart w:id="109" w:name="_Toc520356156"/>
      <w:bookmarkStart w:id="110" w:name="_Toc109736042"/>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109736043"/>
      <w:bookmarkStart w:id="114" w:name="_Toc520356157"/>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109736045"/>
      <w:bookmarkStart w:id="118" w:name="_Toc520356159"/>
      <w:bookmarkStart w:id="119" w:name="_Toc216582808"/>
      <w:bookmarkStart w:id="120" w:name="_Toc23629"/>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109736046"/>
      <w:bookmarkStart w:id="122" w:name="_Toc520356160"/>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520356161"/>
      <w:bookmarkStart w:id="124" w:name="_Toc109736047"/>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520356162"/>
      <w:bookmarkStart w:id="126" w:name="_Toc109736048"/>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109736049"/>
      <w:bookmarkStart w:id="128" w:name="_Toc23762"/>
      <w:bookmarkStart w:id="129" w:name="_Toc216582809"/>
      <w:bookmarkStart w:id="130" w:name="_Toc520356163"/>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520356164"/>
      <w:bookmarkStart w:id="132" w:name="_Toc109736050"/>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6900"/>
      <w:bookmarkStart w:id="143" w:name="_Toc216582810"/>
      <w:bookmarkStart w:id="144" w:name="_Toc109736055"/>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520356170"/>
      <w:bookmarkStart w:id="146" w:name="_Toc109736056"/>
      <w:bookmarkStart w:id="147" w:name="_Ref46730701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Ref467306874"/>
      <w:bookmarkStart w:id="151" w:name="_Toc520356173"/>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Toc109736060"/>
      <w:bookmarkStart w:id="156" w:name="_Toc520356175"/>
      <w:bookmarkStart w:id="157" w:name="_Ref467306377"/>
      <w:bookmarkStart w:id="158" w:name="_Ref467307204"/>
      <w:bookmarkStart w:id="159" w:name="_Ref467306978"/>
      <w:bookmarkStart w:id="160" w:name="_Ref467307062"/>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Toc520356176"/>
      <w:bookmarkStart w:id="162" w:name="_Ref467307090"/>
      <w:bookmarkStart w:id="163" w:name="_Ref467306425"/>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1185"/>
      <w:bookmarkStart w:id="170" w:name="_Toc10973606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9109"/>
      <w:bookmarkStart w:id="172" w:name="_Ref467378404"/>
      <w:bookmarkStart w:id="173" w:name="_Ref467379205"/>
      <w:bookmarkStart w:id="174" w:name="_Ref467378463"/>
      <w:bookmarkStart w:id="175" w:name="_Toc415222497"/>
      <w:bookmarkStart w:id="176" w:name="_Ref467379195"/>
      <w:bookmarkStart w:id="177" w:name="_Ref467378499"/>
      <w:bookmarkStart w:id="178" w:name="_Ref467379094"/>
      <w:bookmarkStart w:id="179" w:name="_Ref467379225"/>
      <w:bookmarkStart w:id="180" w:name="_Toc487900349"/>
      <w:bookmarkStart w:id="181" w:name="_Ref467379101"/>
      <w:bookmarkStart w:id="182" w:name="_Ref467379214"/>
      <w:bookmarkStart w:id="183" w:name="_Toc11182"/>
      <w:bookmarkStart w:id="184" w:name="_Toc31576"/>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31740"/>
      <w:bookmarkStart w:id="189" w:name="_Toc487900350"/>
      <w:bookmarkStart w:id="190" w:name="_Toc415222498"/>
      <w:bookmarkStart w:id="191" w:name="_Toc10889"/>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415222499"/>
      <w:bookmarkStart w:id="193" w:name="_Toc10492"/>
      <w:bookmarkStart w:id="194" w:name="_Toc2425"/>
      <w:bookmarkStart w:id="195" w:name="_Toc487900351"/>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87900352"/>
      <w:bookmarkStart w:id="197" w:name="_Toc415222500"/>
      <w:bookmarkStart w:id="198" w:name="_Toc4693"/>
      <w:bookmarkStart w:id="199" w:name="_Toc18031"/>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415222501"/>
      <w:bookmarkStart w:id="201" w:name="_Toc487900353"/>
      <w:bookmarkStart w:id="202" w:name="_Toc1323"/>
      <w:bookmarkStart w:id="203" w:name="_Toc17967"/>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9527"/>
      <w:bookmarkStart w:id="205" w:name="_Ref467378541"/>
      <w:bookmarkStart w:id="206" w:name="_Toc415222502"/>
      <w:bookmarkStart w:id="207" w:name="_Toc11864"/>
      <w:bookmarkStart w:id="208" w:name="_Toc18715"/>
      <w:bookmarkStart w:id="209" w:name="_Ref467379536"/>
      <w:bookmarkStart w:id="210" w:name="_Toc487900354"/>
      <w:bookmarkStart w:id="211" w:name="_Ref467379542"/>
      <w:bookmarkStart w:id="212" w:name="_Ref467378591"/>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487900355"/>
      <w:bookmarkStart w:id="215" w:name="_Toc6625"/>
      <w:bookmarkStart w:id="216" w:name="_Toc12437"/>
      <w:bookmarkStart w:id="217" w:name="_Toc415222503"/>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26337"/>
      <w:bookmarkStart w:id="219" w:name="_Ref467379793"/>
      <w:bookmarkStart w:id="220" w:name="_Toc15361"/>
      <w:bookmarkStart w:id="221" w:name="_Toc415222504"/>
      <w:bookmarkStart w:id="222" w:name="_Ref467379807"/>
      <w:bookmarkStart w:id="223" w:name="_Toc48790035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Ref467379852"/>
      <w:bookmarkStart w:id="225" w:name="_Toc6588"/>
      <w:bookmarkStart w:id="226" w:name="_Toc487900358"/>
      <w:bookmarkStart w:id="227" w:name="_Toc415222505"/>
      <w:bookmarkStart w:id="228" w:name="_Ref467379923"/>
      <w:bookmarkStart w:id="229" w:name="_Toc1380"/>
      <w:bookmarkStart w:id="230" w:name="_Ref467379863"/>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Ref467377962"/>
      <w:bookmarkStart w:id="232" w:name="_Toc487900359"/>
      <w:bookmarkStart w:id="233" w:name="_Ref467379946"/>
      <w:bookmarkStart w:id="234" w:name="_Toc15447"/>
      <w:bookmarkStart w:id="235" w:name="_Ref467379937"/>
      <w:bookmarkStart w:id="236" w:name="_Ref467377798"/>
      <w:bookmarkStart w:id="237" w:name="_Toc28649"/>
      <w:bookmarkStart w:id="238" w:name="_Toc415222506"/>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Toc487900360"/>
      <w:bookmarkStart w:id="240" w:name="_Ref467378018"/>
      <w:bookmarkStart w:id="241" w:name="_Toc11317"/>
      <w:bookmarkStart w:id="242" w:name="_Toc415222507"/>
      <w:bookmarkStart w:id="243" w:name="_Toc7155"/>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31728"/>
      <w:bookmarkStart w:id="245" w:name="_Toc487900361"/>
      <w:bookmarkStart w:id="246" w:name="_Toc21509"/>
      <w:bookmarkStart w:id="247" w:name="_Toc415222508"/>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487900362"/>
      <w:bookmarkStart w:id="250" w:name="_Toc415222509"/>
      <w:bookmarkStart w:id="251" w:name="_Toc31482"/>
      <w:bookmarkStart w:id="252" w:name="_Toc15086"/>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3725"/>
      <w:bookmarkStart w:id="254" w:name="_Toc19929"/>
      <w:bookmarkStart w:id="255" w:name="_Toc415222510"/>
      <w:bookmarkStart w:id="256" w:name="_Toc487900363"/>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Toc415222511"/>
      <w:bookmarkStart w:id="258" w:name="_Toc22040"/>
      <w:bookmarkStart w:id="259" w:name="_Toc6322"/>
      <w:bookmarkStart w:id="260" w:name="_Toc487900364"/>
      <w:bookmarkStart w:id="261" w:name="_Ref467378121"/>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487900365"/>
      <w:bookmarkStart w:id="263" w:name="_Toc1755"/>
      <w:bookmarkStart w:id="264" w:name="_Toc29320"/>
      <w:bookmarkStart w:id="265" w:name="_Toc415222512"/>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17669"/>
      <w:bookmarkStart w:id="269" w:name="_Toc21788"/>
      <w:bookmarkStart w:id="270" w:name="_Toc415222513"/>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487900367"/>
      <w:bookmarkStart w:id="272" w:name="_Toc415222514"/>
      <w:bookmarkStart w:id="273" w:name="_Toc16231"/>
      <w:bookmarkStart w:id="274" w:name="_Toc9543"/>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23904"/>
      <w:bookmarkStart w:id="277" w:name="_Toc415222515"/>
      <w:bookmarkStart w:id="278" w:name="_Toc487900368"/>
      <w:bookmarkStart w:id="279" w:name="_Toc22065"/>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10385"/>
      <w:bookmarkStart w:id="281" w:name="_Toc487900369"/>
      <w:bookmarkStart w:id="282" w:name="_Toc415222516"/>
      <w:bookmarkStart w:id="283" w:name="_Toc29725"/>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487900370"/>
      <w:bookmarkStart w:id="285" w:name="_Toc2142"/>
      <w:bookmarkStart w:id="286" w:name="_Toc415222517"/>
      <w:bookmarkStart w:id="287" w:name="_Toc13194"/>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415222518"/>
      <w:bookmarkStart w:id="289" w:name="_Toc487900371"/>
      <w:bookmarkStart w:id="290" w:name="_Toc737"/>
      <w:bookmarkStart w:id="291" w:name="_Toc14345"/>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487900372"/>
      <w:bookmarkStart w:id="293" w:name="_Toc415222519"/>
      <w:bookmarkStart w:id="294" w:name="_Toc30523"/>
      <w:bookmarkStart w:id="295" w:name="_Toc27508"/>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487900373"/>
      <w:bookmarkStart w:id="297" w:name="_Toc23747"/>
      <w:bookmarkStart w:id="298" w:name="_Toc28567"/>
      <w:bookmarkStart w:id="299" w:name="_Toc415222520"/>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26432"/>
      <w:bookmarkStart w:id="301" w:name="_Toc415222521"/>
      <w:bookmarkStart w:id="302" w:name="_Toc5896"/>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31958"/>
      <w:bookmarkStart w:id="305" w:name="_Toc26939"/>
      <w:bookmarkStart w:id="306" w:name="_Toc415222522"/>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6513786"/>
      <w:bookmarkStart w:id="308" w:name="_Toc218935339"/>
      <w:bookmarkStart w:id="309" w:name="_Toc219175623"/>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109736066"/>
      <w:bookmarkStart w:id="311" w:name="_Toc4088"/>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2"/>
        <w:spacing w:line="360" w:lineRule="auto"/>
        <w:ind w:left="540" w:leftChars="257"/>
        <w:rPr>
          <w:rFonts w:hint="eastAsia" w:ascii="宋体" w:hAnsi="宋体" w:cs="宋体"/>
          <w:szCs w:val="21"/>
          <w:highlight w:val="none"/>
        </w:rPr>
      </w:pPr>
    </w:p>
    <w:p>
      <w:pPr>
        <w:pStyle w:val="2"/>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7454"/>
      <w:bookmarkStart w:id="314" w:name="_Toc220229431"/>
      <w:bookmarkStart w:id="315" w:name="_Toc218935352"/>
      <w:bookmarkStart w:id="316" w:name="_Toc220229326"/>
      <w:bookmarkStart w:id="317" w:name="_Toc15903"/>
      <w:bookmarkStart w:id="318" w:name="_Toc219175636"/>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19863"/>
      <w:bookmarkStart w:id="320" w:name="_Toc7540"/>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25119"/>
      <w:bookmarkStart w:id="322" w:name="_Toc8396"/>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22189"/>
      <w:bookmarkStart w:id="324" w:name="_Toc13500"/>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888"/>
      <w:bookmarkStart w:id="326" w:name="_Toc18819"/>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7674"/>
      <w:bookmarkStart w:id="328" w:name="_Toc30466"/>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109736067"/>
      <w:bookmarkStart w:id="330" w:name="_Toc21041"/>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投标人负责货物运输、卸货及培训。</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eastAsia" w:ascii="宋体" w:hAnsi="宋体"/>
          <w:szCs w:val="21"/>
          <w:highlight w:val="none"/>
        </w:rPr>
      </w:pPr>
      <w:r>
        <w:rPr>
          <w:rFonts w:hint="eastAsia" w:ascii="宋体" w:hAnsi="宋体"/>
          <w:szCs w:val="21"/>
          <w:highlight w:val="none"/>
        </w:rPr>
        <w:t>6.1　本合同项下的货物交货方式为：适用合同条款6.1.1 现场交货；</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eastAsia" w:ascii="宋体" w:hAnsi="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货物安装完毕，验收合格后，支付全部货款的90%，质保满支付全部货款的10%.</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承诺货物符合买方技术要求。质保期至少1年。</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415222523"/>
      <w:bookmarkStart w:id="332" w:name="_Toc109736068"/>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Toc480942349"/>
      <w:bookmarkStart w:id="336" w:name="_Ref467988698"/>
      <w:bookmarkStart w:id="337" w:name="_Toc520356217"/>
      <w:bookmarkStart w:id="338" w:name="_Toc415222524"/>
      <w:bookmarkStart w:id="339" w:name="_Toc216582813"/>
      <w:bookmarkStart w:id="340" w:name="_Toc5329"/>
      <w:bookmarkStart w:id="341" w:name="_Toc109736069"/>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总价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5938"/>
      <w:bookmarkEnd w:id="343"/>
      <w:bookmarkStart w:id="344" w:name="_Hlt520356243"/>
      <w:bookmarkEnd w:id="344"/>
      <w:bookmarkStart w:id="345" w:name="_Toc29788"/>
      <w:bookmarkStart w:id="346" w:name="_Toc480942350"/>
      <w:bookmarkStart w:id="347" w:name="_Toc216582814"/>
      <w:bookmarkStart w:id="348" w:name="_Ref467988705"/>
      <w:bookmarkStart w:id="349" w:name="_Toc415222525"/>
      <w:bookmarkStart w:id="350" w:name="_Toc109736070"/>
      <w:bookmarkStart w:id="351" w:name="_Toc520356218"/>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实时荧光定量PCR仪</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WKZB-2025-017</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p>
      <w:pPr>
        <w:tabs>
          <w:tab w:val="left" w:pos="1800"/>
          <w:tab w:val="left" w:pos="5580"/>
        </w:tabs>
        <w:spacing w:line="360" w:lineRule="auto"/>
        <w:rPr>
          <w:rFonts w:hint="eastAsia" w:ascii="宋体" w:hAnsi="宋体"/>
          <w:szCs w:val="21"/>
          <w:highlight w:val="none"/>
        </w:rPr>
      </w:pPr>
    </w:p>
    <w:p>
      <w:pPr>
        <w:pStyle w:val="20"/>
        <w:rPr>
          <w:rFonts w:hint="eastAsia" w:ascii="宋体" w:hAnsi="宋体"/>
          <w:szCs w:val="21"/>
          <w:highlight w:val="none"/>
        </w:rPr>
      </w:pPr>
    </w:p>
    <w:tbl>
      <w:tblPr>
        <w:tblStyle w:val="51"/>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384"/>
        <w:gridCol w:w="2311"/>
        <w:gridCol w:w="1869"/>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627" w:type="pct"/>
            <w:vAlign w:val="center"/>
          </w:tcPr>
          <w:p>
            <w:pPr>
              <w:spacing w:line="380" w:lineRule="exact"/>
              <w:jc w:val="center"/>
              <w:rPr>
                <w:rFonts w:ascii="仿宋" w:hAnsi="仿宋" w:eastAsia="仿宋" w:cs="仿宋"/>
                <w:sz w:val="24"/>
                <w:highlight w:val="none"/>
              </w:rPr>
            </w:pPr>
          </w:p>
        </w:tc>
        <w:tc>
          <w:tcPr>
            <w:tcW w:w="716"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规格型号</w:t>
            </w:r>
          </w:p>
        </w:tc>
        <w:tc>
          <w:tcPr>
            <w:tcW w:w="1196"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总价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/台</w:t>
            </w:r>
            <w:r>
              <w:rPr>
                <w:rFonts w:hint="eastAsia" w:ascii="仿宋" w:hAnsi="仿宋" w:eastAsia="仿宋" w:cs="仿宋"/>
                <w:sz w:val="24"/>
                <w:highlight w:val="none"/>
              </w:rPr>
              <w:t>）</w:t>
            </w:r>
          </w:p>
        </w:tc>
        <w:tc>
          <w:tcPr>
            <w:tcW w:w="967"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rPr>
              <w:t>供货期</w:t>
            </w:r>
          </w:p>
        </w:tc>
        <w:tc>
          <w:tcPr>
            <w:tcW w:w="1492" w:type="pct"/>
            <w:vAlign w:val="center"/>
          </w:tcPr>
          <w:p>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品牌等</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27"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 xml:space="preserve">实时荧光定量PCR仪 </w:t>
            </w:r>
          </w:p>
        </w:tc>
        <w:tc>
          <w:tcPr>
            <w:tcW w:w="716"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p>
        </w:tc>
        <w:tc>
          <w:tcPr>
            <w:tcW w:w="1196"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967"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492"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至质保期满</w:t>
            </w:r>
            <w:r>
              <w:rPr>
                <w:rFonts w:hint="eastAsia"/>
                <w:highlight w:val="none"/>
              </w:rPr>
              <w:t>。</w:t>
            </w:r>
          </w:p>
          <w:p>
            <w:pPr>
              <w:pStyle w:val="20"/>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109736072"/>
      <w:bookmarkStart w:id="353" w:name="_Toc216582818"/>
      <w:bookmarkStart w:id="354" w:name="_Toc415222529"/>
    </w:p>
    <w:p>
      <w:pPr>
        <w:rPr>
          <w:rFonts w:hint="eastAsia" w:hAnsi="宋体"/>
          <w:szCs w:val="21"/>
          <w:highlight w:val="none"/>
        </w:rPr>
      </w:pPr>
      <w:r>
        <w:rPr>
          <w:rFonts w:hint="eastAsia" w:hAnsi="宋体"/>
          <w:szCs w:val="21"/>
          <w:highlight w:val="none"/>
        </w:rPr>
        <w:br w:type="page"/>
      </w:r>
    </w:p>
    <w:p>
      <w:pPr>
        <w:pStyle w:val="4"/>
        <w:spacing w:before="0" w:line="360" w:lineRule="auto"/>
        <w:jc w:val="center"/>
        <w:rPr>
          <w:rFonts w:hint="eastAsia" w:ascii="宋体" w:hAnsi="宋体" w:eastAsia="宋体"/>
          <w:sz w:val="21"/>
          <w:szCs w:val="21"/>
          <w:highlight w:val="none"/>
        </w:rPr>
      </w:pP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实时荧光定量PCR仪</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WKZB-2025-017</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供应商负责货物运输，并卸货至采购方指定位置</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安装完毕后开展现场培训至少一次</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rPr>
              <w:t xml:space="preserve"> </w:t>
            </w:r>
            <w:r>
              <w:rPr>
                <w:rFonts w:hint="eastAsia" w:ascii="宋体" w:hAnsi="宋体"/>
                <w:szCs w:val="21"/>
                <w:highlight w:val="none"/>
                <w:lang w:val="en-US" w:eastAsia="zh-CN"/>
              </w:rPr>
              <w:t>货物安装完毕，验收合格后，支付全部货款的90%，质保满支付全部货款的10%。</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4</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10</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质保期至少1年</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（其他自行填写）</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415222528"/>
      <w:bookmarkStart w:id="358" w:name="_Toc109736073"/>
      <w:bookmarkStart w:id="359" w:name="_Toc216582817"/>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实时荧光定量PCR仪</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WKZB-2025-017</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Ref467988543"/>
      <w:bookmarkStart w:id="361" w:name="_Toc480942355"/>
      <w:bookmarkStart w:id="362" w:name="_Toc520356224"/>
      <w:bookmarkStart w:id="363" w:name="_Toc13093"/>
      <w:bookmarkStart w:id="364" w:name="_Toc109736074"/>
      <w:bookmarkStart w:id="365" w:name="_Toc216582819"/>
      <w:bookmarkStart w:id="366" w:name="_Toc415222530"/>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343392"/>
      <w:bookmarkEnd w:id="369"/>
      <w:bookmarkStart w:id="370" w:name="_Hlt520271212"/>
      <w:bookmarkEnd w:id="370"/>
      <w:bookmarkStart w:id="371" w:name="_Hlt520274393"/>
      <w:bookmarkEnd w:id="371"/>
      <w:bookmarkStart w:id="372" w:name="_Hlt520273711"/>
      <w:bookmarkEnd w:id="372"/>
      <w:bookmarkStart w:id="373" w:name="_Hlt520274121"/>
      <w:bookmarkEnd w:id="373"/>
      <w:bookmarkStart w:id="374" w:name="_Hlt520274065"/>
      <w:bookmarkEnd w:id="374"/>
      <w:bookmarkStart w:id="375" w:name="_Hlt520350918"/>
      <w:bookmarkEnd w:id="375"/>
      <w:bookmarkStart w:id="376" w:name="_Hlt520274407"/>
      <w:bookmarkEnd w:id="376"/>
      <w:bookmarkStart w:id="377" w:name="_Hlt520343000"/>
      <w:bookmarkEnd w:id="377"/>
      <w:bookmarkStart w:id="378" w:name="_Hlt520273973"/>
      <w:bookmarkEnd w:id="378"/>
      <w:bookmarkStart w:id="379" w:name="_Hlt520350957"/>
      <w:bookmarkEnd w:id="379"/>
      <w:bookmarkStart w:id="380" w:name="_Toc2581"/>
      <w:bookmarkStart w:id="381" w:name="_Toc520356228"/>
      <w:bookmarkStart w:id="382" w:name="_Toc480942358"/>
      <w:bookmarkStart w:id="383" w:name="_Toc520125062"/>
      <w:bookmarkStart w:id="384" w:name="_Toc480942357"/>
      <w:bookmarkStart w:id="385" w:name="_Ref467990058"/>
      <w:bookmarkStart w:id="386" w:name="_Ref467988471"/>
      <w:bookmarkStart w:id="387" w:name="_Ref467988479"/>
      <w:bookmarkStart w:id="388" w:name="_Ref467988485"/>
      <w:bookmarkStart w:id="389" w:name="_Toc520356229"/>
      <w:bookmarkStart w:id="390" w:name="_Toc520125061"/>
      <w:bookmarkStart w:id="391" w:name="_Ref467990101"/>
      <w:bookmarkStart w:id="392" w:name="_Ref467990100"/>
      <w:bookmarkStart w:id="393" w:name="_Ref467990064"/>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4"/>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0"/>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25918"/>
      <w:bookmarkStart w:id="399"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实时荧光定量PCR仪</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WKZB-2025-017</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930"/>
      <w:bookmarkStart w:id="403" w:name="_Toc1561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6582826"/>
      <w:bookmarkStart w:id="406" w:name="_Toc220229434"/>
      <w:bookmarkStart w:id="407" w:name="_Toc219175639"/>
      <w:bookmarkStart w:id="408" w:name="_Toc109736075"/>
      <w:bookmarkStart w:id="409" w:name="_Toc218935355"/>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109736076"/>
      <w:bookmarkStart w:id="414" w:name="_Toc24902"/>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根据标书提供的财务情况、企业基本情况等综合评价，综合实力最高得5分，第二名得4分，以此类推。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4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0%）×100</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szCs w:val="21"/>
          <w:highlight w:val="none"/>
        </w:rPr>
      </w:pPr>
    </w:p>
    <w:p>
      <w:pPr>
        <w:pStyle w:val="20"/>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pStyle w:val="20"/>
        <w:rPr>
          <w:rFonts w:hint="eastAsia"/>
          <w:b/>
          <w:bCs/>
          <w:lang w:val="en-US" w:eastAsia="zh-CN"/>
        </w:rPr>
      </w:pPr>
      <w:r>
        <w:rPr>
          <w:rFonts w:hint="eastAsia"/>
          <w:b/>
          <w:bCs/>
          <w:lang w:val="en-US" w:eastAsia="zh-CN"/>
        </w:rPr>
        <w:t>1.目的</w:t>
      </w:r>
    </w:p>
    <w:p>
      <w:pPr>
        <w:pStyle w:val="20"/>
        <w:rPr>
          <w:rFonts w:hint="eastAsia"/>
          <w:lang w:val="en-US" w:eastAsia="zh-CN"/>
        </w:rPr>
      </w:pPr>
      <w:r>
        <w:rPr>
          <w:rFonts w:hint="eastAsia"/>
          <w:lang w:val="en-US" w:eastAsia="zh-CN"/>
        </w:rPr>
        <w:t>检测样品中的特定DNA序列进行定量分析，确定抗原含量。</w:t>
      </w:r>
    </w:p>
    <w:p>
      <w:pPr>
        <w:pStyle w:val="20"/>
        <w:rPr>
          <w:rFonts w:hint="eastAsia"/>
          <w:lang w:val="en-US" w:eastAsia="zh-CN"/>
        </w:rPr>
      </w:pPr>
    </w:p>
    <w:p>
      <w:pPr>
        <w:pStyle w:val="20"/>
        <w:rPr>
          <w:rFonts w:hint="eastAsia"/>
          <w:b/>
          <w:bCs/>
          <w:lang w:val="en-US" w:eastAsia="zh-CN"/>
        </w:rPr>
      </w:pPr>
      <w:r>
        <w:rPr>
          <w:rFonts w:hint="eastAsia"/>
          <w:b/>
          <w:bCs/>
          <w:lang w:val="en-US" w:eastAsia="zh-CN"/>
        </w:rPr>
        <w:t>2.范围</w:t>
      </w:r>
    </w:p>
    <w:p>
      <w:pPr>
        <w:pStyle w:val="20"/>
        <w:rPr>
          <w:rFonts w:hint="eastAsia"/>
          <w:lang w:val="en-US" w:eastAsia="zh-CN"/>
        </w:rPr>
      </w:pPr>
      <w:r>
        <w:rPr>
          <w:rFonts w:hint="eastAsia"/>
          <w:lang w:val="en-US" w:eastAsia="zh-CN"/>
        </w:rPr>
        <w:t>适用于本公司所有设备/工艺系统URS文件的编写</w:t>
      </w:r>
    </w:p>
    <w:p>
      <w:pPr>
        <w:pStyle w:val="20"/>
        <w:rPr>
          <w:rFonts w:hint="eastAsia"/>
          <w:lang w:val="en-US" w:eastAsia="zh-CN"/>
        </w:rPr>
      </w:pPr>
    </w:p>
    <w:p>
      <w:pPr>
        <w:pStyle w:val="20"/>
        <w:rPr>
          <w:rFonts w:hint="eastAsia"/>
          <w:b/>
          <w:bCs/>
          <w:lang w:val="en-US" w:eastAsia="zh-CN"/>
        </w:rPr>
      </w:pPr>
      <w:r>
        <w:rPr>
          <w:rFonts w:hint="eastAsia"/>
          <w:b/>
          <w:bCs/>
          <w:lang w:val="en-US" w:eastAsia="zh-CN"/>
        </w:rPr>
        <w:t>3.定义和缩略语</w:t>
      </w:r>
    </w:p>
    <w:p>
      <w:pPr>
        <w:pStyle w:val="20"/>
        <w:rPr>
          <w:rFonts w:hint="eastAsia"/>
          <w:lang w:val="en-US" w:eastAsia="zh-CN"/>
        </w:rPr>
      </w:pPr>
      <w:r>
        <w:rPr>
          <w:rFonts w:hint="eastAsia"/>
          <w:lang w:val="en-US" w:eastAsia="zh-CN"/>
        </w:rPr>
        <w:t>缩略语/术语</w:t>
      </w:r>
      <w:r>
        <w:rPr>
          <w:rFonts w:hint="eastAsia"/>
          <w:lang w:val="en-US" w:eastAsia="zh-CN"/>
        </w:rPr>
        <w:tab/>
      </w:r>
      <w:r>
        <w:rPr>
          <w:rFonts w:hint="eastAsia"/>
          <w:lang w:val="en-US" w:eastAsia="zh-CN"/>
        </w:rPr>
        <w:t>定义</w:t>
      </w:r>
    </w:p>
    <w:p>
      <w:pPr>
        <w:pStyle w:val="20"/>
        <w:rPr>
          <w:rFonts w:hint="eastAsia"/>
          <w:lang w:val="en-US" w:eastAsia="zh-CN"/>
        </w:rPr>
      </w:pPr>
      <w:r>
        <w:rPr>
          <w:rFonts w:hint="eastAsia"/>
          <w:lang w:val="en-US" w:eastAsia="zh-CN"/>
        </w:rPr>
        <w:t>URS</w:t>
      </w:r>
      <w:r>
        <w:rPr>
          <w:rFonts w:hint="eastAsia"/>
          <w:lang w:val="en-US" w:eastAsia="zh-CN"/>
        </w:rPr>
        <w:tab/>
      </w:r>
      <w:r>
        <w:rPr>
          <w:rFonts w:hint="eastAsia"/>
          <w:lang w:val="en-US" w:eastAsia="zh-CN"/>
        </w:rPr>
        <w:t>User Requirement Specification用户需求说明</w:t>
      </w:r>
    </w:p>
    <w:p>
      <w:pPr>
        <w:pStyle w:val="20"/>
        <w:rPr>
          <w:rFonts w:hint="eastAsia"/>
          <w:lang w:val="en-US" w:eastAsia="zh-CN"/>
        </w:rPr>
      </w:pPr>
      <w:r>
        <w:rPr>
          <w:rFonts w:hint="eastAsia"/>
          <w:lang w:val="en-US" w:eastAsia="zh-CN"/>
        </w:rPr>
        <w:t>GMP</w:t>
      </w:r>
      <w:r>
        <w:rPr>
          <w:rFonts w:hint="eastAsia"/>
          <w:lang w:val="en-US" w:eastAsia="zh-CN"/>
        </w:rPr>
        <w:tab/>
      </w:r>
      <w:r>
        <w:rPr>
          <w:rFonts w:hint="eastAsia"/>
          <w:lang w:val="en-US" w:eastAsia="zh-CN"/>
        </w:rPr>
        <w:t>Good Manufacturing Practice    药品生产质量管理规范</w:t>
      </w:r>
    </w:p>
    <w:p>
      <w:pPr>
        <w:pStyle w:val="20"/>
        <w:rPr>
          <w:rFonts w:hint="eastAsia"/>
          <w:lang w:val="en-US" w:eastAsia="zh-CN"/>
        </w:rPr>
      </w:pPr>
      <w:r>
        <w:rPr>
          <w:rFonts w:hint="eastAsia"/>
          <w:lang w:val="en-US" w:eastAsia="zh-CN"/>
        </w:rPr>
        <w:t>ISO</w:t>
      </w:r>
      <w:r>
        <w:rPr>
          <w:rFonts w:hint="eastAsia"/>
          <w:lang w:val="en-US" w:eastAsia="zh-CN"/>
        </w:rPr>
        <w:tab/>
      </w:r>
      <w:r>
        <w:rPr>
          <w:rFonts w:hint="eastAsia"/>
          <w:lang w:val="en-US" w:eastAsia="zh-CN"/>
        </w:rPr>
        <w:t>International Organization for Standardization    国际标准化组织</w:t>
      </w:r>
    </w:p>
    <w:p>
      <w:pPr>
        <w:pStyle w:val="20"/>
        <w:rPr>
          <w:rFonts w:hint="eastAsia"/>
          <w:lang w:val="en-US" w:eastAsia="zh-CN"/>
        </w:rPr>
      </w:pPr>
      <w:r>
        <w:rPr>
          <w:rFonts w:hint="eastAsia"/>
          <w:lang w:val="en-US" w:eastAsia="zh-CN"/>
        </w:rPr>
        <w:t>SOP</w:t>
      </w:r>
      <w:r>
        <w:rPr>
          <w:rFonts w:hint="eastAsia"/>
          <w:lang w:val="en-US" w:eastAsia="zh-CN"/>
        </w:rPr>
        <w:tab/>
      </w:r>
      <w:r>
        <w:rPr>
          <w:rFonts w:hint="eastAsia"/>
          <w:lang w:val="en-US" w:eastAsia="zh-CN"/>
        </w:rPr>
        <w:t>Standard Operating Procedure    标准操作规程</w:t>
      </w:r>
    </w:p>
    <w:p>
      <w:pPr>
        <w:pStyle w:val="20"/>
        <w:rPr>
          <w:rFonts w:hint="eastAsia"/>
          <w:lang w:val="en-US" w:eastAsia="zh-CN"/>
        </w:rPr>
      </w:pPr>
      <w:r>
        <w:rPr>
          <w:rFonts w:hint="eastAsia"/>
          <w:lang w:val="en-US" w:eastAsia="zh-CN"/>
        </w:rPr>
        <w:t>CQA</w:t>
      </w:r>
      <w:r>
        <w:rPr>
          <w:rFonts w:hint="eastAsia"/>
          <w:lang w:val="en-US" w:eastAsia="zh-CN"/>
        </w:rPr>
        <w:tab/>
      </w:r>
      <w:r>
        <w:rPr>
          <w:rFonts w:hint="eastAsia"/>
          <w:lang w:val="en-US" w:eastAsia="zh-CN"/>
        </w:rPr>
        <w:t>Critical Quality Attribute    关键质量属性</w:t>
      </w:r>
    </w:p>
    <w:p>
      <w:pPr>
        <w:pStyle w:val="20"/>
        <w:rPr>
          <w:rFonts w:hint="eastAsia"/>
          <w:lang w:val="en-US" w:eastAsia="zh-CN"/>
        </w:rPr>
      </w:pPr>
      <w:r>
        <w:rPr>
          <w:rFonts w:hint="eastAsia"/>
          <w:lang w:val="en-US" w:eastAsia="zh-CN"/>
        </w:rPr>
        <w:t>CPP</w:t>
      </w:r>
      <w:r>
        <w:rPr>
          <w:rFonts w:hint="eastAsia"/>
          <w:lang w:val="en-US" w:eastAsia="zh-CN"/>
        </w:rPr>
        <w:tab/>
      </w:r>
      <w:r>
        <w:rPr>
          <w:rFonts w:hint="eastAsia"/>
          <w:lang w:val="en-US" w:eastAsia="zh-CN"/>
        </w:rPr>
        <w:t>Critical Process Parameter    关键工艺参数</w:t>
      </w:r>
    </w:p>
    <w:p>
      <w:pPr>
        <w:pStyle w:val="20"/>
        <w:rPr>
          <w:rFonts w:hint="eastAsia"/>
          <w:lang w:val="en-US" w:eastAsia="zh-CN"/>
        </w:rPr>
      </w:pPr>
      <w:r>
        <w:rPr>
          <w:rFonts w:hint="eastAsia"/>
          <w:lang w:val="en-US" w:eastAsia="zh-CN"/>
        </w:rPr>
        <w:t>N/A</w:t>
      </w:r>
      <w:r>
        <w:rPr>
          <w:rFonts w:hint="eastAsia"/>
          <w:lang w:val="en-US" w:eastAsia="zh-CN"/>
        </w:rPr>
        <w:tab/>
      </w:r>
      <w:r>
        <w:rPr>
          <w:rFonts w:hint="eastAsia"/>
          <w:lang w:val="en-US" w:eastAsia="zh-CN"/>
        </w:rPr>
        <w:t>Not Applicable    不适用</w:t>
      </w:r>
    </w:p>
    <w:p>
      <w:pPr>
        <w:pStyle w:val="20"/>
        <w:rPr>
          <w:rFonts w:hint="eastAsia"/>
          <w:lang w:val="en-US" w:eastAsia="zh-CN"/>
        </w:rPr>
      </w:pPr>
      <w:r>
        <w:rPr>
          <w:rFonts w:hint="eastAsia"/>
          <w:lang w:val="en-US" w:eastAsia="zh-CN"/>
        </w:rPr>
        <w:t>... ...</w:t>
      </w:r>
      <w:r>
        <w:rPr>
          <w:rFonts w:hint="eastAsia"/>
          <w:lang w:val="en-US" w:eastAsia="zh-CN"/>
        </w:rPr>
        <w:tab/>
      </w:r>
      <w:r>
        <w:rPr>
          <w:rFonts w:hint="eastAsia"/>
          <w:lang w:val="en-US" w:eastAsia="zh-CN"/>
        </w:rPr>
        <w:t>... ...</w:t>
      </w:r>
    </w:p>
    <w:p>
      <w:pPr>
        <w:pStyle w:val="20"/>
        <w:rPr>
          <w:rFonts w:hint="eastAsia"/>
          <w:b/>
          <w:bCs/>
          <w:lang w:val="en-US" w:eastAsia="zh-CN"/>
        </w:rPr>
      </w:pPr>
      <w:r>
        <w:rPr>
          <w:rFonts w:hint="eastAsia"/>
          <w:b/>
          <w:bCs/>
          <w:lang w:val="en-US" w:eastAsia="zh-CN"/>
        </w:rPr>
        <w:t>4.参考文件</w:t>
      </w:r>
    </w:p>
    <w:p>
      <w:pPr>
        <w:pStyle w:val="20"/>
        <w:rPr>
          <w:rFonts w:hint="eastAsia"/>
          <w:lang w:val="en-US" w:eastAsia="zh-CN"/>
        </w:rPr>
      </w:pPr>
      <w:r>
        <w:rPr>
          <w:rFonts w:hint="eastAsia"/>
          <w:lang w:val="en-US" w:eastAsia="zh-CN"/>
        </w:rPr>
        <w:t>描述URS报告编制时所参考的各类文件。</w:t>
      </w:r>
    </w:p>
    <w:p>
      <w:pPr>
        <w:pStyle w:val="20"/>
        <w:rPr>
          <w:rFonts w:hint="eastAsia"/>
          <w:b/>
          <w:bCs/>
          <w:lang w:val="en-US" w:eastAsia="zh-CN"/>
        </w:rPr>
      </w:pPr>
      <w:r>
        <w:rPr>
          <w:rFonts w:hint="eastAsia"/>
          <w:b/>
          <w:bCs/>
          <w:lang w:val="en-US" w:eastAsia="zh-CN"/>
        </w:rPr>
        <w:t>5.需求设备/工艺的简单描述</w:t>
      </w:r>
    </w:p>
    <w:p>
      <w:pPr>
        <w:pStyle w:val="20"/>
        <w:rPr>
          <w:rFonts w:hint="eastAsia"/>
          <w:lang w:val="en-US" w:eastAsia="zh-CN"/>
        </w:rPr>
      </w:pPr>
      <w:r>
        <w:rPr>
          <w:rFonts w:hint="eastAsia"/>
          <w:lang w:val="en-US" w:eastAsia="zh-CN"/>
        </w:rPr>
        <w:t>实时荧光定量PCR（Quantitative Real-time PCR）是一种在DNA扩增反应中，以荧光化学物质测每次聚合酶链式反应（PCR）循环后产物总量的方法。通过内参或者外参法对待测样品中的特定DNA序列进行定量分析的方法。</w:t>
      </w:r>
    </w:p>
    <w:p>
      <w:pPr>
        <w:pStyle w:val="20"/>
        <w:rPr>
          <w:rFonts w:hint="eastAsia"/>
          <w:lang w:val="en-US" w:eastAsia="zh-CN"/>
        </w:rPr>
      </w:pPr>
      <w:r>
        <w:rPr>
          <w:rFonts w:hint="eastAsia"/>
          <w:lang w:val="en-US" w:eastAsia="zh-CN"/>
        </w:rPr>
        <w:t>Real-timePCR是在PCR扩增过程中，通过荧光信号，对PCR进程进行实时检测。由于在PCR扩增的指数时期，模板的Ct值和该模板的起始拷贝数存在线性关系，所以成为定量的依据。</w:t>
      </w:r>
    </w:p>
    <w:p>
      <w:pPr>
        <w:pStyle w:val="20"/>
        <w:rPr>
          <w:rFonts w:hint="eastAsia"/>
          <w:b/>
          <w:bCs/>
          <w:lang w:val="en-US" w:eastAsia="zh-CN"/>
        </w:rPr>
      </w:pPr>
      <w:r>
        <w:rPr>
          <w:rFonts w:hint="eastAsia"/>
          <w:b/>
          <w:bCs/>
          <w:lang w:val="en-US" w:eastAsia="zh-CN"/>
        </w:rPr>
        <w:t>6.技术规格</w:t>
      </w:r>
    </w:p>
    <w:p>
      <w:pPr>
        <w:pStyle w:val="20"/>
        <w:rPr>
          <w:rFonts w:hint="eastAsia"/>
          <w:lang w:val="en-US" w:eastAsia="zh-CN"/>
        </w:rPr>
      </w:pPr>
      <w:r>
        <w:rPr>
          <w:rFonts w:hint="eastAsia"/>
          <w:lang w:val="en-US" w:eastAsia="zh-CN"/>
        </w:rPr>
        <w:t xml:space="preserve">6.1.基本参数  </w:t>
      </w:r>
    </w:p>
    <w:p>
      <w:pPr>
        <w:pStyle w:val="20"/>
        <w:rPr>
          <w:rFonts w:hint="eastAsia"/>
          <w:lang w:val="en-US" w:eastAsia="zh-CN"/>
        </w:rPr>
      </w:pPr>
      <w:r>
        <w:rPr>
          <w:rFonts w:hint="eastAsia"/>
          <w:lang w:val="en-US" w:eastAsia="zh-CN"/>
        </w:rPr>
        <w:t>6.1.1.检测通量：96</w:t>
      </w:r>
    </w:p>
    <w:p>
      <w:pPr>
        <w:pStyle w:val="20"/>
        <w:rPr>
          <w:rFonts w:hint="eastAsia"/>
          <w:lang w:val="en-US" w:eastAsia="zh-CN"/>
        </w:rPr>
      </w:pPr>
      <w:r>
        <w:rPr>
          <w:rFonts w:hint="eastAsia"/>
          <w:lang w:val="en-US" w:eastAsia="zh-CN"/>
        </w:rPr>
        <w:t>6.1.2.适用耗材：0.2ml的96孔板、8连管、单管（透明、磨砂、乳白色均可）</w:t>
      </w:r>
    </w:p>
    <w:p>
      <w:pPr>
        <w:pStyle w:val="20"/>
        <w:rPr>
          <w:rFonts w:hint="eastAsia"/>
          <w:lang w:val="en-US" w:eastAsia="zh-CN"/>
        </w:rPr>
      </w:pPr>
      <w:r>
        <w:rPr>
          <w:rFonts w:hint="eastAsia"/>
          <w:lang w:val="en-US" w:eastAsia="zh-CN"/>
        </w:rPr>
        <w:t>6.1.3.反应体系：10-100ul</w:t>
      </w:r>
    </w:p>
    <w:p>
      <w:pPr>
        <w:pStyle w:val="20"/>
        <w:rPr>
          <w:rFonts w:hint="eastAsia"/>
          <w:lang w:val="en-US" w:eastAsia="zh-CN"/>
        </w:rPr>
      </w:pPr>
      <w:r>
        <w:rPr>
          <w:rFonts w:hint="eastAsia"/>
          <w:lang w:val="en-US" w:eastAsia="zh-CN"/>
        </w:rPr>
        <w:t>6.1.4.动态范围：1~1010 Copies/L</w:t>
      </w:r>
    </w:p>
    <w:p>
      <w:pPr>
        <w:pStyle w:val="20"/>
        <w:rPr>
          <w:rFonts w:hint="eastAsia"/>
          <w:lang w:val="en-US" w:eastAsia="zh-CN"/>
        </w:rPr>
      </w:pPr>
      <w:r>
        <w:rPr>
          <w:rFonts w:hint="eastAsia"/>
          <w:lang w:val="en-US" w:eastAsia="zh-CN"/>
        </w:rPr>
        <w:t>6.1.5.全自动探出式样品舱：通过触摸屏操控样品舱的弹出和关闭</w:t>
      </w:r>
    </w:p>
    <w:p>
      <w:pPr>
        <w:pStyle w:val="20"/>
        <w:rPr>
          <w:rFonts w:hint="eastAsia"/>
          <w:lang w:val="en-US" w:eastAsia="zh-CN"/>
        </w:rPr>
      </w:pPr>
      <w:r>
        <w:rPr>
          <w:rFonts w:hint="eastAsia"/>
          <w:lang w:val="en-US" w:eastAsia="zh-CN"/>
        </w:rPr>
        <w:t>6.1.6.操控方式：</w:t>
      </w:r>
    </w:p>
    <w:p>
      <w:pPr>
        <w:pStyle w:val="20"/>
        <w:rPr>
          <w:rFonts w:hint="eastAsia"/>
          <w:lang w:val="en-US" w:eastAsia="zh-CN"/>
        </w:rPr>
      </w:pPr>
      <w:r>
        <w:rPr>
          <w:rFonts w:hint="eastAsia"/>
          <w:lang w:val="en-US" w:eastAsia="zh-CN"/>
        </w:rPr>
        <w:t>6.1.6.1.单机操作：10英寸触摸屏及嵌入式软件可设置、运行、分析结果等；</w:t>
      </w:r>
    </w:p>
    <w:p>
      <w:pPr>
        <w:pStyle w:val="20"/>
        <w:rPr>
          <w:rFonts w:hint="eastAsia"/>
          <w:lang w:val="en-US" w:eastAsia="zh-CN"/>
        </w:rPr>
      </w:pPr>
      <w:r>
        <w:rPr>
          <w:rFonts w:hint="eastAsia"/>
          <w:lang w:val="en-US" w:eastAsia="zh-CN"/>
        </w:rPr>
        <w:t>6.1.6.2. PC直连：通过USB与PC连接，用PC版软件实现实验设置、运行、数据分析等；</w:t>
      </w:r>
    </w:p>
    <w:p>
      <w:pPr>
        <w:pStyle w:val="20"/>
        <w:rPr>
          <w:rFonts w:hint="eastAsia"/>
          <w:lang w:val="en-US" w:eastAsia="zh-CN"/>
        </w:rPr>
      </w:pPr>
      <w:r>
        <w:rPr>
          <w:rFonts w:hint="eastAsia"/>
          <w:lang w:val="en-US" w:eastAsia="zh-CN"/>
        </w:rPr>
        <w:t>6.1.6.3. 局域网接入：通过对仪器的网络参数进行设置，将仪器接入本地局域网，从而实现局域网内任何一台电脑对仪器进行运行监测、数据同步及分析等操作；</w:t>
      </w:r>
    </w:p>
    <w:p>
      <w:pPr>
        <w:pStyle w:val="20"/>
        <w:rPr>
          <w:rFonts w:hint="eastAsia"/>
          <w:lang w:val="en-US" w:eastAsia="zh-CN"/>
        </w:rPr>
      </w:pPr>
      <w:r>
        <w:rPr>
          <w:rFonts w:hint="eastAsia"/>
          <w:lang w:val="en-US" w:eastAsia="zh-CN"/>
        </w:rPr>
        <w:t>6.1.7.信号接口：USB和蓝牙</w:t>
      </w:r>
    </w:p>
    <w:p>
      <w:pPr>
        <w:pStyle w:val="20"/>
        <w:rPr>
          <w:rFonts w:hint="eastAsia"/>
          <w:lang w:val="en-US" w:eastAsia="zh-CN"/>
        </w:rPr>
      </w:pPr>
      <w:r>
        <w:rPr>
          <w:rFonts w:hint="eastAsia"/>
          <w:lang w:val="en-US" w:eastAsia="zh-CN"/>
        </w:rPr>
        <w:t>6.2.温控系统</w:t>
      </w:r>
    </w:p>
    <w:p>
      <w:pPr>
        <w:pStyle w:val="20"/>
        <w:rPr>
          <w:rFonts w:hint="eastAsia"/>
          <w:lang w:val="en-US" w:eastAsia="zh-CN"/>
        </w:rPr>
      </w:pPr>
      <w:r>
        <w:rPr>
          <w:rFonts w:hint="eastAsia"/>
          <w:lang w:val="en-US" w:eastAsia="zh-CN"/>
        </w:rPr>
        <w:t>6.2.1.控温技术：半导体加热制冷</w:t>
      </w:r>
    </w:p>
    <w:p>
      <w:pPr>
        <w:pStyle w:val="20"/>
        <w:rPr>
          <w:rFonts w:hint="eastAsia"/>
          <w:lang w:val="en-US" w:eastAsia="zh-CN"/>
        </w:rPr>
      </w:pPr>
      <w:r>
        <w:rPr>
          <w:rFonts w:hint="eastAsia"/>
          <w:lang w:val="en-US" w:eastAsia="zh-CN"/>
        </w:rPr>
        <w:t>6.2.2.温度范围：4-105℃（最小设置刻度：0.1℃）</w:t>
      </w:r>
    </w:p>
    <w:p>
      <w:pPr>
        <w:pStyle w:val="20"/>
        <w:rPr>
          <w:rFonts w:hint="eastAsia"/>
          <w:lang w:val="en-US" w:eastAsia="zh-CN"/>
        </w:rPr>
      </w:pPr>
      <w:r>
        <w:rPr>
          <w:rFonts w:hint="eastAsia"/>
          <w:lang w:val="en-US" w:eastAsia="zh-CN"/>
        </w:rPr>
        <w:t>6.2.3.控温方式：标准模式和快速模式</w:t>
      </w:r>
    </w:p>
    <w:p>
      <w:pPr>
        <w:pStyle w:val="20"/>
        <w:rPr>
          <w:rFonts w:hint="eastAsia"/>
          <w:lang w:val="en-US" w:eastAsia="zh-CN"/>
        </w:rPr>
      </w:pPr>
      <w:r>
        <w:rPr>
          <w:rFonts w:hint="eastAsia"/>
          <w:lang w:val="en-US" w:eastAsia="zh-CN"/>
        </w:rPr>
        <w:t>6.2.4.最大升温速率：6.5℃/s</w:t>
      </w:r>
    </w:p>
    <w:p>
      <w:pPr>
        <w:pStyle w:val="20"/>
        <w:rPr>
          <w:rFonts w:hint="eastAsia"/>
          <w:lang w:val="en-US" w:eastAsia="zh-CN"/>
        </w:rPr>
      </w:pPr>
      <w:r>
        <w:rPr>
          <w:rFonts w:hint="eastAsia"/>
          <w:lang w:val="en-US" w:eastAsia="zh-CN"/>
        </w:rPr>
        <w:t>6.2.5.温度均匀性：≤±0.2℃</w:t>
      </w:r>
    </w:p>
    <w:p>
      <w:pPr>
        <w:pStyle w:val="20"/>
        <w:rPr>
          <w:rFonts w:hint="eastAsia"/>
          <w:lang w:val="en-US" w:eastAsia="zh-CN"/>
        </w:rPr>
      </w:pPr>
      <w:r>
        <w:rPr>
          <w:rFonts w:hint="eastAsia"/>
          <w:lang w:val="en-US" w:eastAsia="zh-CN"/>
        </w:rPr>
        <w:t>6.2.6.温控精度：±0.1℃</w:t>
      </w:r>
    </w:p>
    <w:p>
      <w:pPr>
        <w:pStyle w:val="20"/>
        <w:rPr>
          <w:rFonts w:hint="eastAsia"/>
          <w:lang w:val="en-US" w:eastAsia="zh-CN"/>
        </w:rPr>
      </w:pPr>
      <w:r>
        <w:rPr>
          <w:rFonts w:hint="eastAsia"/>
          <w:lang w:val="en-US" w:eastAsia="zh-CN"/>
        </w:rPr>
        <w:t>6.2.7.梯度功能：6分区，自定义温度</w:t>
      </w:r>
    </w:p>
    <w:p>
      <w:pPr>
        <w:pStyle w:val="20"/>
        <w:rPr>
          <w:rFonts w:hint="eastAsia"/>
          <w:lang w:val="en-US" w:eastAsia="zh-CN"/>
        </w:rPr>
      </w:pPr>
      <w:r>
        <w:rPr>
          <w:rFonts w:hint="eastAsia"/>
          <w:lang w:val="en-US" w:eastAsia="zh-CN"/>
        </w:rPr>
        <w:t>6.2.8.热盖温度范围：30-110℃（默认105℃，温度可调）</w:t>
      </w:r>
    </w:p>
    <w:p>
      <w:pPr>
        <w:pStyle w:val="20"/>
        <w:rPr>
          <w:rFonts w:hint="eastAsia"/>
          <w:lang w:val="en-US" w:eastAsia="zh-CN"/>
        </w:rPr>
      </w:pPr>
      <w:r>
        <w:rPr>
          <w:rFonts w:hint="eastAsia"/>
          <w:lang w:val="en-US" w:eastAsia="zh-CN"/>
        </w:rPr>
        <w:t>6.2.9.安全保护和预警：热盖温度超温保护和预警、开关电源超温保护和预警</w:t>
      </w:r>
    </w:p>
    <w:p>
      <w:pPr>
        <w:pStyle w:val="20"/>
        <w:rPr>
          <w:rFonts w:hint="eastAsia"/>
          <w:lang w:val="en-US" w:eastAsia="zh-CN"/>
        </w:rPr>
      </w:pPr>
      <w:r>
        <w:rPr>
          <w:rFonts w:hint="eastAsia"/>
          <w:lang w:val="en-US" w:eastAsia="zh-CN"/>
        </w:rPr>
        <w:t>6.3.光学系统</w:t>
      </w:r>
    </w:p>
    <w:p>
      <w:pPr>
        <w:pStyle w:val="20"/>
        <w:rPr>
          <w:rFonts w:hint="eastAsia"/>
          <w:lang w:val="en-US" w:eastAsia="zh-CN"/>
        </w:rPr>
      </w:pPr>
      <w:r>
        <w:rPr>
          <w:rFonts w:hint="eastAsia"/>
          <w:lang w:val="en-US" w:eastAsia="zh-CN"/>
        </w:rPr>
        <w:t>6.3.1.光源：高亮长寿命免维护LED，平行阵列光源</w:t>
      </w:r>
    </w:p>
    <w:p>
      <w:pPr>
        <w:pStyle w:val="20"/>
        <w:rPr>
          <w:rFonts w:hint="eastAsia"/>
          <w:lang w:val="en-US" w:eastAsia="zh-CN"/>
        </w:rPr>
      </w:pPr>
      <w:r>
        <w:rPr>
          <w:rFonts w:hint="eastAsia"/>
          <w:lang w:val="en-US" w:eastAsia="zh-CN"/>
        </w:rPr>
        <w:t xml:space="preserve">6.3.2.检测器:新一代高灵敏度CMOS检测器 </w:t>
      </w:r>
    </w:p>
    <w:p>
      <w:pPr>
        <w:pStyle w:val="20"/>
        <w:rPr>
          <w:rFonts w:hint="eastAsia"/>
          <w:lang w:val="en-US" w:eastAsia="zh-CN"/>
        </w:rPr>
      </w:pPr>
      <w:r>
        <w:rPr>
          <w:rFonts w:hint="eastAsia"/>
          <w:lang w:val="en-US" w:eastAsia="zh-CN"/>
        </w:rPr>
        <w:t>6.3.3.检测方式：顶部激发、顶部拍照</w:t>
      </w:r>
    </w:p>
    <w:p>
      <w:pPr>
        <w:pStyle w:val="20"/>
        <w:rPr>
          <w:rFonts w:hint="eastAsia"/>
          <w:lang w:val="en-US" w:eastAsia="zh-CN"/>
        </w:rPr>
      </w:pPr>
      <w:r>
        <w:rPr>
          <w:rFonts w:hint="eastAsia"/>
          <w:lang w:val="en-US" w:eastAsia="zh-CN"/>
        </w:rPr>
        <w:t>6.3.4荧光通道数：4</w:t>
      </w:r>
    </w:p>
    <w:p>
      <w:pPr>
        <w:pStyle w:val="20"/>
        <w:rPr>
          <w:rFonts w:hint="eastAsia"/>
          <w:lang w:val="en-US" w:eastAsia="zh-CN"/>
        </w:rPr>
      </w:pPr>
      <w:r>
        <w:rPr>
          <w:rFonts w:hint="eastAsia"/>
          <w:lang w:val="en-US" w:eastAsia="zh-CN"/>
        </w:rPr>
        <w:t>6.3.5.适用荧光染料：</w:t>
      </w:r>
    </w:p>
    <w:p>
      <w:pPr>
        <w:pStyle w:val="20"/>
        <w:rPr>
          <w:rFonts w:hint="eastAsia"/>
          <w:lang w:val="en-US" w:eastAsia="zh-CN"/>
        </w:rPr>
      </w:pPr>
      <w:r>
        <w:rPr>
          <w:rFonts w:hint="eastAsia"/>
          <w:lang w:val="en-US" w:eastAsia="zh-CN"/>
        </w:rPr>
        <w:t>F1、FAM、SYBR Green I；</w:t>
      </w:r>
    </w:p>
    <w:p>
      <w:pPr>
        <w:pStyle w:val="20"/>
        <w:rPr>
          <w:rFonts w:hint="eastAsia"/>
          <w:lang w:val="en-US" w:eastAsia="zh-CN"/>
        </w:rPr>
      </w:pPr>
      <w:r>
        <w:rPr>
          <w:rFonts w:hint="eastAsia"/>
          <w:lang w:val="en-US" w:eastAsia="zh-CN"/>
        </w:rPr>
        <w:t>F2、HEX/VIC/TET/JOE/CY3/NED/TAMRA/ABY；</w:t>
      </w:r>
    </w:p>
    <w:p>
      <w:pPr>
        <w:pStyle w:val="20"/>
        <w:rPr>
          <w:rFonts w:hint="eastAsia"/>
          <w:lang w:val="en-US" w:eastAsia="zh-CN"/>
        </w:rPr>
      </w:pPr>
      <w:r>
        <w:rPr>
          <w:rFonts w:hint="eastAsia"/>
          <w:lang w:val="en-US" w:eastAsia="zh-CN"/>
        </w:rPr>
        <w:t>F3、Texas Red/ROX；</w:t>
      </w:r>
    </w:p>
    <w:p>
      <w:pPr>
        <w:pStyle w:val="20"/>
        <w:rPr>
          <w:rFonts w:hint="eastAsia"/>
          <w:lang w:val="en-US" w:eastAsia="zh-CN"/>
        </w:rPr>
      </w:pPr>
      <w:r>
        <w:rPr>
          <w:rFonts w:hint="eastAsia"/>
          <w:lang w:val="en-US" w:eastAsia="zh-CN"/>
        </w:rPr>
        <w:t>6.3.6.无需ROX校准</w:t>
      </w:r>
    </w:p>
    <w:p>
      <w:pPr>
        <w:pStyle w:val="20"/>
        <w:rPr>
          <w:rFonts w:hint="eastAsia"/>
          <w:lang w:val="en-US" w:eastAsia="zh-CN"/>
        </w:rPr>
      </w:pPr>
      <w:r>
        <w:rPr>
          <w:rFonts w:hint="eastAsia"/>
          <w:lang w:val="en-US" w:eastAsia="zh-CN"/>
        </w:rPr>
        <w:t>6.4.软件系统</w:t>
      </w:r>
    </w:p>
    <w:p>
      <w:pPr>
        <w:pStyle w:val="20"/>
        <w:rPr>
          <w:rFonts w:hint="eastAsia"/>
          <w:lang w:val="en-US" w:eastAsia="zh-CN"/>
        </w:rPr>
      </w:pPr>
      <w:r>
        <w:rPr>
          <w:rFonts w:hint="eastAsia"/>
          <w:lang w:val="en-US" w:eastAsia="zh-CN"/>
        </w:rPr>
        <w:t>6.4.1.分析应用功能：定性/绝对定量、相对定量、SNP基因分型、熔解曲线、高分辨率溶解曲线HRM、等温扩增等。</w:t>
      </w:r>
    </w:p>
    <w:p>
      <w:pPr>
        <w:pStyle w:val="20"/>
        <w:rPr>
          <w:rFonts w:hint="eastAsia"/>
          <w:lang w:val="en-US" w:eastAsia="zh-CN"/>
        </w:rPr>
      </w:pPr>
      <w:r>
        <w:rPr>
          <w:rFonts w:hint="eastAsia"/>
          <w:lang w:val="en-US" w:eastAsia="zh-CN"/>
        </w:rPr>
        <w:t xml:space="preserve">6.4.2.具有数据安全以及审计追踪功能，并推出原厂的3Q认证服务。 </w:t>
      </w:r>
    </w:p>
    <w:p>
      <w:pPr>
        <w:pStyle w:val="20"/>
        <w:rPr>
          <w:rFonts w:hint="eastAsia"/>
          <w:lang w:val="en-US" w:eastAsia="zh-CN"/>
        </w:rPr>
      </w:pPr>
      <w:r>
        <w:rPr>
          <w:rFonts w:hint="eastAsia"/>
          <w:lang w:val="en-US" w:eastAsia="zh-CN"/>
        </w:rPr>
        <w:t>6.4.3.灵敏度：可区分500和1000拷贝。</w:t>
      </w:r>
    </w:p>
    <w:p>
      <w:pPr>
        <w:pStyle w:val="20"/>
        <w:rPr>
          <w:rFonts w:hint="eastAsia"/>
          <w:lang w:val="en-US" w:eastAsia="zh-CN"/>
        </w:rPr>
      </w:pPr>
      <w:r>
        <w:rPr>
          <w:rFonts w:hint="eastAsia"/>
          <w:lang w:val="en-US" w:eastAsia="zh-CN"/>
        </w:rPr>
        <w:t>6.4.4.权限管理功能：对程序设置、运行设置、数据分析、参数调整等功能进行权限管理，根据使用人职责进行限定。</w:t>
      </w:r>
    </w:p>
    <w:p>
      <w:pPr>
        <w:pStyle w:val="20"/>
        <w:rPr>
          <w:rFonts w:hint="eastAsia"/>
          <w:lang w:val="en-US" w:eastAsia="zh-CN"/>
        </w:rPr>
      </w:pPr>
      <w:r>
        <w:rPr>
          <w:rFonts w:hint="eastAsia"/>
          <w:lang w:val="en-US" w:eastAsia="zh-CN"/>
        </w:rPr>
        <w:t>6.4.5.LIS功能：可导出CSV、Excel、TXT等格式，支持与LIS系统互联。</w:t>
      </w:r>
    </w:p>
    <w:p>
      <w:pPr>
        <w:pStyle w:val="20"/>
        <w:rPr>
          <w:rFonts w:hint="eastAsia"/>
          <w:lang w:val="en-US" w:eastAsia="zh-CN"/>
        </w:rPr>
      </w:pPr>
      <w:r>
        <w:rPr>
          <w:rFonts w:hint="eastAsia"/>
          <w:lang w:val="en-US" w:eastAsia="zh-CN"/>
        </w:rPr>
        <w:t>6.4.6.PC运行环境：Microsoft: Windows 7/Windows 10专业版或旗舰版。</w:t>
      </w:r>
    </w:p>
    <w:p>
      <w:pPr>
        <w:pStyle w:val="20"/>
        <w:rPr>
          <w:rFonts w:hint="eastAsia"/>
          <w:lang w:val="en-US" w:eastAsia="zh-CN"/>
        </w:rPr>
      </w:pPr>
    </w:p>
    <w:p>
      <w:pPr>
        <w:pStyle w:val="20"/>
        <w:rPr>
          <w:rFonts w:hint="eastAsia"/>
          <w:b/>
          <w:bCs/>
          <w:lang w:val="en-US" w:eastAsia="zh-CN"/>
        </w:rPr>
      </w:pPr>
      <w:r>
        <w:rPr>
          <w:rFonts w:hint="eastAsia"/>
          <w:b/>
          <w:bCs/>
          <w:lang w:val="en-US" w:eastAsia="zh-CN"/>
        </w:rPr>
        <w:t>7.附件</w:t>
      </w:r>
    </w:p>
    <w:p>
      <w:pPr>
        <w:pStyle w:val="20"/>
        <w:rPr>
          <w:rFonts w:hint="eastAsia"/>
          <w:lang w:val="en-US" w:eastAsia="zh-CN"/>
        </w:rPr>
      </w:pPr>
      <w:r>
        <w:rPr>
          <w:rFonts w:hint="eastAsia"/>
          <w:lang w:val="en-US" w:eastAsia="zh-CN"/>
        </w:rPr>
        <w:t>无</w:t>
      </w:r>
    </w:p>
    <w:p>
      <w:pPr>
        <w:pStyle w:val="20"/>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p>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1">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2">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3">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7"/>
  </w:num>
  <w:num w:numId="2">
    <w:abstractNumId w:val="1"/>
  </w:num>
  <w:num w:numId="3">
    <w:abstractNumId w:val="3"/>
  </w:num>
  <w:num w:numId="4">
    <w:abstractNumId w:val="13"/>
  </w:num>
  <w:num w:numId="5">
    <w:abstractNumId w:val="2"/>
  </w:num>
  <w:num w:numId="6">
    <w:abstractNumId w:val="12"/>
  </w:num>
  <w:num w:numId="7">
    <w:abstractNumId w:val="9"/>
  </w:num>
  <w:num w:numId="8">
    <w:abstractNumId w:val="4"/>
  </w:num>
  <w:num w:numId="9">
    <w:abstractNumId w:val="0"/>
  </w:num>
  <w:num w:numId="10">
    <w:abstractNumId w:val="10"/>
  </w:num>
  <w:num w:numId="11">
    <w:abstractNumId w:val="8"/>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5BD6C4F"/>
    <w:rsid w:val="068A051E"/>
    <w:rsid w:val="07714A42"/>
    <w:rsid w:val="084367D4"/>
    <w:rsid w:val="084E0615"/>
    <w:rsid w:val="08E36DB2"/>
    <w:rsid w:val="09545AC8"/>
    <w:rsid w:val="0AFF4E4A"/>
    <w:rsid w:val="0B933243"/>
    <w:rsid w:val="0BD842AB"/>
    <w:rsid w:val="0BEE13A6"/>
    <w:rsid w:val="0D4C342B"/>
    <w:rsid w:val="0D792EAC"/>
    <w:rsid w:val="0D8D0EA8"/>
    <w:rsid w:val="0E175D7C"/>
    <w:rsid w:val="0E8F45F1"/>
    <w:rsid w:val="0FC90B63"/>
    <w:rsid w:val="100F10E1"/>
    <w:rsid w:val="114C6D7B"/>
    <w:rsid w:val="119D1D5C"/>
    <w:rsid w:val="124848DD"/>
    <w:rsid w:val="12AF40AF"/>
    <w:rsid w:val="143E54A0"/>
    <w:rsid w:val="149208C7"/>
    <w:rsid w:val="17493924"/>
    <w:rsid w:val="17524BB4"/>
    <w:rsid w:val="17567E8F"/>
    <w:rsid w:val="17634B0D"/>
    <w:rsid w:val="17DD21C5"/>
    <w:rsid w:val="1A060CD7"/>
    <w:rsid w:val="1A764435"/>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4C741C2"/>
    <w:rsid w:val="25350541"/>
    <w:rsid w:val="258B1F8D"/>
    <w:rsid w:val="268E2E7C"/>
    <w:rsid w:val="27A02191"/>
    <w:rsid w:val="27E04F0C"/>
    <w:rsid w:val="285C308D"/>
    <w:rsid w:val="28865E00"/>
    <w:rsid w:val="289A3148"/>
    <w:rsid w:val="2907617B"/>
    <w:rsid w:val="29A273A6"/>
    <w:rsid w:val="29F518B2"/>
    <w:rsid w:val="2A3B6454"/>
    <w:rsid w:val="2AE26DC9"/>
    <w:rsid w:val="2CA86A82"/>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74202A"/>
    <w:rsid w:val="371116F1"/>
    <w:rsid w:val="379C09D5"/>
    <w:rsid w:val="38023102"/>
    <w:rsid w:val="384D3D8D"/>
    <w:rsid w:val="38A02D03"/>
    <w:rsid w:val="38A92A23"/>
    <w:rsid w:val="39E25AC3"/>
    <w:rsid w:val="3A601B79"/>
    <w:rsid w:val="3A9A2C2A"/>
    <w:rsid w:val="3BCD47A7"/>
    <w:rsid w:val="3C440E8D"/>
    <w:rsid w:val="3CC80902"/>
    <w:rsid w:val="3D342B6E"/>
    <w:rsid w:val="3E7034D9"/>
    <w:rsid w:val="3F4534B5"/>
    <w:rsid w:val="402D4B16"/>
    <w:rsid w:val="40B567C2"/>
    <w:rsid w:val="40F23A4C"/>
    <w:rsid w:val="411A359C"/>
    <w:rsid w:val="430D7208"/>
    <w:rsid w:val="4366434B"/>
    <w:rsid w:val="437D37DC"/>
    <w:rsid w:val="44E645F9"/>
    <w:rsid w:val="45E40A76"/>
    <w:rsid w:val="45EB594E"/>
    <w:rsid w:val="48AC304C"/>
    <w:rsid w:val="48CA449B"/>
    <w:rsid w:val="49772E24"/>
    <w:rsid w:val="4B6C5100"/>
    <w:rsid w:val="4BE75898"/>
    <w:rsid w:val="4C0C1018"/>
    <w:rsid w:val="4C52117B"/>
    <w:rsid w:val="4DED1D23"/>
    <w:rsid w:val="4DF06CFE"/>
    <w:rsid w:val="4E1E7926"/>
    <w:rsid w:val="4E2539F2"/>
    <w:rsid w:val="4F9421CB"/>
    <w:rsid w:val="4FE85234"/>
    <w:rsid w:val="50C06A6F"/>
    <w:rsid w:val="51AB25E2"/>
    <w:rsid w:val="52C77193"/>
    <w:rsid w:val="531A366F"/>
    <w:rsid w:val="53455313"/>
    <w:rsid w:val="53965B3B"/>
    <w:rsid w:val="53B7054A"/>
    <w:rsid w:val="54181E8F"/>
    <w:rsid w:val="5492579E"/>
    <w:rsid w:val="55A10B0C"/>
    <w:rsid w:val="55AB065F"/>
    <w:rsid w:val="55FA184D"/>
    <w:rsid w:val="56074CC6"/>
    <w:rsid w:val="56456AAE"/>
    <w:rsid w:val="566A5FD0"/>
    <w:rsid w:val="574F5F4C"/>
    <w:rsid w:val="589715D5"/>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F6744C"/>
    <w:rsid w:val="635D0E7E"/>
    <w:rsid w:val="63827325"/>
    <w:rsid w:val="639F5962"/>
    <w:rsid w:val="64E01543"/>
    <w:rsid w:val="65130267"/>
    <w:rsid w:val="68DA1A60"/>
    <w:rsid w:val="6A1D6B70"/>
    <w:rsid w:val="6A903AE2"/>
    <w:rsid w:val="6AF56893"/>
    <w:rsid w:val="6B085BBE"/>
    <w:rsid w:val="6B0C4773"/>
    <w:rsid w:val="6B277F37"/>
    <w:rsid w:val="6B716B29"/>
    <w:rsid w:val="6C741EF9"/>
    <w:rsid w:val="6D094D94"/>
    <w:rsid w:val="6DC65A80"/>
    <w:rsid w:val="6E380D0C"/>
    <w:rsid w:val="6ED42A0E"/>
    <w:rsid w:val="6EE168B7"/>
    <w:rsid w:val="706F08A3"/>
    <w:rsid w:val="70977707"/>
    <w:rsid w:val="71033854"/>
    <w:rsid w:val="711663FD"/>
    <w:rsid w:val="714D5CAB"/>
    <w:rsid w:val="73951FFE"/>
    <w:rsid w:val="73BA04D5"/>
    <w:rsid w:val="753B3AE9"/>
    <w:rsid w:val="75664791"/>
    <w:rsid w:val="76190D95"/>
    <w:rsid w:val="770478DC"/>
    <w:rsid w:val="773C186D"/>
    <w:rsid w:val="78BC2324"/>
    <w:rsid w:val="78CC6D3B"/>
    <w:rsid w:val="78DC67E8"/>
    <w:rsid w:val="792340C6"/>
    <w:rsid w:val="79B950F3"/>
    <w:rsid w:val="7AAB15D2"/>
    <w:rsid w:val="7B6706DA"/>
    <w:rsid w:val="7C0F7C94"/>
    <w:rsid w:val="7C6A209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2"/>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2"/>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24115</Words>
  <Characters>25678</Characters>
  <Lines>243</Lines>
  <Paragraphs>68</Paragraphs>
  <TotalTime>7</TotalTime>
  <ScaleCrop>false</ScaleCrop>
  <LinksUpToDate>false</LinksUpToDate>
  <CharactersWithSpaces>29479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2025-07-02T07:56:11Z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