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ind w:firstLine="2126" w:firstLineChars="706"/>
        <w:rPr>
          <w:rFonts w:hint="eastAsia" w:ascii="宋体" w:hAnsi="宋体"/>
          <w:b/>
          <w:sz w:val="30"/>
          <w:szCs w:val="30"/>
          <w:highlight w:val="none"/>
          <w:lang w:eastAsia="zh-CN"/>
        </w:rPr>
      </w:pPr>
      <w:r>
        <w:rPr>
          <w:rFonts w:hint="eastAsia" w:ascii="宋体" w:hAnsi="宋体"/>
          <w:b/>
          <w:sz w:val="30"/>
          <w:szCs w:val="30"/>
          <w:highlight w:val="none"/>
        </w:rPr>
        <w:t>招标文件编号：</w:t>
      </w:r>
      <w:r>
        <w:rPr>
          <w:rFonts w:hint="eastAsia" w:ascii="宋体" w:hAnsi="宋体"/>
          <w:b/>
          <w:sz w:val="30"/>
          <w:szCs w:val="30"/>
          <w:highlight w:val="none"/>
          <w:lang w:eastAsia="zh-CN"/>
        </w:rPr>
        <w:t>WKZB-2024-024</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一日龄疫苗注射机</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一日龄疫苗注射机</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WKZB-2024-024</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一日龄疫苗注射机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一日龄疫苗注射机。</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一日龄疫苗注射机</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一日龄疫苗注射机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8299"/>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获取时间：从 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11</w:t>
      </w:r>
      <w:r>
        <w:rPr>
          <w:rFonts w:hint="eastAsia" w:ascii="宋体" w:hAnsi="宋体" w:cs="宋体"/>
          <w:szCs w:val="21"/>
          <w:highlight w:val="none"/>
          <w:lang w:bidi="zh-CN"/>
        </w:rPr>
        <w:t>月</w:t>
      </w:r>
      <w:r>
        <w:rPr>
          <w:rFonts w:hint="eastAsia" w:ascii="宋体" w:hAnsi="宋体" w:cs="宋体"/>
          <w:szCs w:val="21"/>
          <w:highlight w:val="none"/>
          <w:lang w:val="en-US" w:bidi="zh-CN"/>
        </w:rPr>
        <w:t>24</w:t>
      </w:r>
      <w:r>
        <w:rPr>
          <w:rFonts w:hint="eastAsia" w:ascii="宋体" w:hAnsi="宋体" w:cs="宋体"/>
          <w:szCs w:val="21"/>
          <w:highlight w:val="none"/>
          <w:lang w:bidi="zh-CN"/>
        </w:rPr>
        <w:t>日</w:t>
      </w:r>
      <w:r>
        <w:rPr>
          <w:rFonts w:hint="eastAsia" w:ascii="宋体" w:hAnsi="宋体" w:cs="宋体"/>
          <w:szCs w:val="21"/>
          <w:highlight w:val="none"/>
          <w:lang w:val="zh-CN" w:bidi="zh-CN"/>
        </w:rPr>
        <w:t>到202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12</w:t>
      </w:r>
      <w:r>
        <w:rPr>
          <w:rFonts w:hint="eastAsia" w:ascii="宋体" w:hAnsi="宋体" w:cs="宋体"/>
          <w:szCs w:val="21"/>
          <w:highlight w:val="none"/>
          <w:lang w:bidi="zh-CN"/>
        </w:rPr>
        <w:t>月</w:t>
      </w:r>
      <w:r>
        <w:rPr>
          <w:rFonts w:hint="eastAsia" w:ascii="宋体" w:hAnsi="宋体" w:cs="宋体"/>
          <w:szCs w:val="21"/>
          <w:highlight w:val="none"/>
          <w:lang w:val="en-US" w:bidi="zh-CN"/>
        </w:rPr>
        <w:t>2</w:t>
      </w:r>
      <w:r>
        <w:rPr>
          <w:rFonts w:hint="eastAsia" w:ascii="宋体" w:hAnsi="宋体" w:cs="宋体"/>
          <w:szCs w:val="21"/>
          <w:highlight w:val="none"/>
          <w:lang w:bidi="zh-CN"/>
        </w:rPr>
        <w:t>日</w:t>
      </w:r>
      <w:r>
        <w:rPr>
          <w:rFonts w:hint="eastAsia" w:ascii="宋体" w:hAnsi="宋体" w:cs="宋体"/>
          <w:szCs w:val="21"/>
          <w:highlight w:val="none"/>
          <w:lang w:val="zh-CN" w:bidi="zh-CN"/>
        </w:rPr>
        <w:t>（</w:t>
      </w:r>
      <w:r>
        <w:rPr>
          <w:rFonts w:hint="eastAsia" w:ascii="宋体" w:hAnsi="宋体" w:cs="宋体"/>
          <w:szCs w:val="21"/>
          <w:highlight w:val="none"/>
          <w:lang w:bidi="zh-CN"/>
        </w:rPr>
        <w:t>每天上午8：30-12：00；下午13：30-1</w:t>
      </w:r>
      <w:r>
        <w:rPr>
          <w:rFonts w:hint="eastAsia" w:ascii="宋体" w:hAnsi="宋体" w:cs="宋体"/>
          <w:szCs w:val="21"/>
          <w:highlight w:val="none"/>
          <w:lang w:val="en-US" w:bidi="zh-CN"/>
        </w:rPr>
        <w:t>7</w:t>
      </w:r>
      <w:r>
        <w:rPr>
          <w:rFonts w:hint="eastAsia" w:ascii="宋体" w:hAnsi="宋体" w:cs="宋体"/>
          <w:szCs w:val="21"/>
          <w:highlight w:val="none"/>
          <w:lang w:bidi="zh-CN"/>
        </w:rPr>
        <w:t>：</w:t>
      </w:r>
      <w:r>
        <w:rPr>
          <w:rFonts w:hint="eastAsia" w:ascii="宋体" w:hAnsi="宋体" w:cs="宋体"/>
          <w:szCs w:val="21"/>
          <w:highlight w:val="none"/>
          <w:lang w:val="en-US" w:bidi="zh-CN"/>
        </w:rPr>
        <w:t>0</w:t>
      </w:r>
      <w:r>
        <w:rPr>
          <w:rFonts w:hint="eastAsia" w:ascii="宋体" w:hAnsi="宋体" w:cs="宋体"/>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递交截止时间：202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10</w:t>
      </w:r>
      <w:r>
        <w:rPr>
          <w:rFonts w:hint="eastAsia" w:ascii="宋体" w:hAnsi="宋体" w:cs="宋体"/>
          <w:szCs w:val="21"/>
          <w:highlight w:val="none"/>
          <w:lang w:bidi="zh-CN"/>
        </w:rPr>
        <w:t>月</w:t>
      </w:r>
      <w:r>
        <w:rPr>
          <w:rFonts w:hint="eastAsia" w:ascii="宋体" w:hAnsi="宋体" w:cs="宋体"/>
          <w:szCs w:val="21"/>
          <w:highlight w:val="none"/>
          <w:lang w:val="en-US" w:bidi="zh-CN"/>
        </w:rPr>
        <w:t>29</w:t>
      </w:r>
      <w:r>
        <w:rPr>
          <w:rFonts w:hint="eastAsia" w:ascii="宋体" w:hAnsi="宋体" w:cs="宋体"/>
          <w:szCs w:val="21"/>
          <w:highlight w:val="none"/>
          <w:lang w:bidi="zh-CN"/>
        </w:rPr>
        <w:t>日</w:t>
      </w:r>
      <w:r>
        <w:rPr>
          <w:rFonts w:hint="eastAsia" w:ascii="宋体" w:hAnsi="宋体" w:cs="宋体"/>
          <w:szCs w:val="21"/>
          <w:highlight w:val="none"/>
          <w:lang w:val="en-US" w:bidi="zh-CN"/>
        </w:rPr>
        <w:t>17</w:t>
      </w:r>
      <w:r>
        <w:rPr>
          <w:rFonts w:hint="eastAsia" w:ascii="宋体" w:hAnsi="宋体" w:cs="宋体"/>
          <w:szCs w:val="21"/>
          <w:highlight w:val="none"/>
          <w:lang w:val="zh-CN" w:bidi="zh-CN"/>
        </w:rPr>
        <w:t>时</w:t>
      </w:r>
      <w:r>
        <w:rPr>
          <w:rFonts w:hint="eastAsia" w:ascii="宋体" w:hAnsi="宋体" w:cs="宋体"/>
          <w:szCs w:val="21"/>
          <w:highlight w:val="none"/>
          <w:lang w:val="en-US" w:bidi="zh-CN"/>
        </w:rPr>
        <w:t>00</w:t>
      </w:r>
      <w:r>
        <w:rPr>
          <w:rFonts w:hint="eastAsia" w:ascii="宋体" w:hAnsi="宋体" w:cs="宋体"/>
          <w:szCs w:val="21"/>
          <w:highlight w:val="none"/>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一日龄疫苗注射机</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5527"/>
      <w:bookmarkStart w:id="36" w:name="_Toc390940505"/>
      <w:bookmarkStart w:id="37" w:name="_Toc144974495"/>
      <w:bookmarkStart w:id="38" w:name="_Toc25653"/>
      <w:bookmarkStart w:id="39" w:name="_Toc109736026"/>
      <w:bookmarkStart w:id="40" w:name="_Toc179632544"/>
      <w:bookmarkStart w:id="41" w:name="_Toc152042303"/>
      <w:bookmarkStart w:id="42" w:name="_Toc233102490"/>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33102491"/>
      <w:bookmarkStart w:id="44" w:name="_Toc144974496"/>
      <w:bookmarkStart w:id="45" w:name="_Toc152042304"/>
      <w:bookmarkStart w:id="46" w:name="_Toc109736027"/>
      <w:bookmarkStart w:id="47" w:name="_Toc20399"/>
      <w:bookmarkStart w:id="48" w:name="_Toc390940506"/>
      <w:bookmarkStart w:id="49" w:name="_Toc179632545"/>
      <w:bookmarkStart w:id="50" w:name="_Toc18804"/>
      <w:bookmarkStart w:id="51" w:name="_Toc152045528"/>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none"/>
                <w:u w:val="single"/>
              </w:rPr>
              <w:t>202</w:t>
            </w:r>
            <w:r>
              <w:rPr>
                <w:rFonts w:hint="eastAsia" w:ascii="宋体" w:hAnsi="宋体"/>
                <w:b/>
                <w:bCs/>
                <w:szCs w:val="21"/>
                <w:highlight w:val="none"/>
                <w:u w:val="single"/>
                <w:lang w:val="en-US" w:eastAsia="zh-CN"/>
              </w:rPr>
              <w:t>4</w:t>
            </w:r>
            <w:r>
              <w:rPr>
                <w:rFonts w:hint="eastAsia" w:ascii="宋体" w:hAnsi="宋体"/>
                <w:b/>
                <w:bCs/>
                <w:szCs w:val="21"/>
                <w:highlight w:val="none"/>
                <w:u w:val="single"/>
              </w:rPr>
              <w:t>年</w:t>
            </w:r>
            <w:r>
              <w:rPr>
                <w:rFonts w:hint="eastAsia" w:ascii="宋体" w:hAnsi="宋体"/>
                <w:b/>
                <w:bCs/>
                <w:szCs w:val="21"/>
                <w:highlight w:val="none"/>
                <w:u w:val="single"/>
                <w:lang w:val="en-US" w:eastAsia="zh-CN"/>
              </w:rPr>
              <w:t>2</w:t>
            </w:r>
            <w:r>
              <w:rPr>
                <w:rFonts w:hint="eastAsia" w:ascii="宋体" w:hAnsi="宋体"/>
                <w:b/>
                <w:bCs/>
                <w:szCs w:val="21"/>
                <w:highlight w:val="none"/>
                <w:u w:val="single"/>
              </w:rPr>
              <w:t>月</w:t>
            </w:r>
            <w:r>
              <w:rPr>
                <w:rFonts w:hint="eastAsia" w:ascii="宋体" w:hAnsi="宋体" w:cs="宋体"/>
                <w:szCs w:val="21"/>
                <w:highlight w:val="none"/>
                <w:lang w:val="en-US" w:bidi="zh-CN"/>
              </w:rPr>
              <w:t>2</w:t>
            </w:r>
            <w:bookmarkStart w:id="418" w:name="_GoBack"/>
            <w:bookmarkEnd w:id="418"/>
            <w:r>
              <w:rPr>
                <w:rFonts w:hint="eastAsia" w:ascii="宋体" w:hAnsi="宋体"/>
                <w:b/>
                <w:bCs/>
                <w:szCs w:val="21"/>
                <w:highlight w:val="none"/>
                <w:u w:val="single"/>
              </w:rPr>
              <w:t>日</w:t>
            </w:r>
            <w:r>
              <w:rPr>
                <w:rFonts w:hint="eastAsia" w:ascii="宋体" w:hAnsi="宋体"/>
                <w:b/>
                <w:bCs/>
                <w:szCs w:val="21"/>
                <w:highlight w:val="none"/>
                <w:u w:val="single"/>
                <w:lang w:val="en-US" w:eastAsia="zh-CN"/>
              </w:rPr>
              <w:t xml:space="preserve"> 下</w:t>
            </w:r>
            <w:r>
              <w:rPr>
                <w:rFonts w:hint="eastAsia" w:ascii="宋体" w:hAnsi="宋体"/>
                <w:b/>
                <w:bCs/>
                <w:szCs w:val="21"/>
                <w:highlight w:val="none"/>
                <w:u w:val="single"/>
              </w:rPr>
              <w:t>午1</w:t>
            </w:r>
            <w:r>
              <w:rPr>
                <w:rFonts w:hint="eastAsia" w:ascii="宋体" w:hAnsi="宋体"/>
                <w:b/>
                <w:bCs/>
                <w:szCs w:val="21"/>
                <w:highlight w:val="none"/>
                <w:u w:val="single"/>
                <w:lang w:val="en-US" w:eastAsia="zh-CN"/>
              </w:rPr>
              <w:t>7</w:t>
            </w:r>
            <w:r>
              <w:rPr>
                <w:rFonts w:hint="eastAsia" w:ascii="宋体" w:hAnsi="宋体"/>
                <w:b/>
                <w:bCs/>
                <w:szCs w:val="21"/>
                <w:highlight w:val="none"/>
                <w:u w:val="single"/>
              </w:rPr>
              <w:t>:</w:t>
            </w:r>
            <w:r>
              <w:rPr>
                <w:rFonts w:hint="eastAsia" w:ascii="宋体" w:hAnsi="宋体"/>
                <w:b/>
                <w:bCs/>
                <w:szCs w:val="21"/>
                <w:highlight w:val="none"/>
                <w:u w:val="single"/>
                <w:lang w:val="en-US" w:eastAsia="zh-CN"/>
              </w:rPr>
              <w:t>0</w:t>
            </w:r>
            <w:r>
              <w:rPr>
                <w:rFonts w:hint="eastAsia" w:ascii="宋体" w:hAnsi="宋体"/>
                <w:b/>
                <w:bCs/>
                <w:szCs w:val="21"/>
                <w:highlight w:val="none"/>
                <w:u w:val="single"/>
              </w:rPr>
              <w:t>0</w:t>
            </w:r>
            <w:r>
              <w:rPr>
                <w:rFonts w:hint="eastAsia" w:ascii="宋体" w:hAnsi="宋体"/>
                <w:szCs w:val="21"/>
                <w:highlight w:val="none"/>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216582805"/>
      <w:bookmarkStart w:id="54" w:name="_Toc520356143"/>
      <w:bookmarkStart w:id="55" w:name="_Toc233102492"/>
      <w:bookmarkStart w:id="56" w:name="_Toc152045529"/>
      <w:bookmarkStart w:id="57" w:name="_Toc179632546"/>
      <w:bookmarkStart w:id="58" w:name="_Toc152042305"/>
      <w:bookmarkStart w:id="59" w:name="_Toc144974497"/>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27571"/>
      <w:bookmarkStart w:id="63" w:name="_Toc520356144"/>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109736031"/>
      <w:bookmarkStart w:id="70" w:name="_Toc520356145"/>
      <w:bookmarkStart w:id="71" w:name="_Toc20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1810"/>
      <w:bookmarkStart w:id="76" w:name="_Toc109736033"/>
      <w:bookmarkStart w:id="77" w:name="_Toc216582806"/>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676"/>
      <w:bookmarkStart w:id="96" w:name="_Ref467306195"/>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16367023"/>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520356159"/>
      <w:bookmarkStart w:id="119" w:name="_Toc109736045"/>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216582809"/>
      <w:bookmarkStart w:id="128" w:name="_Toc23762"/>
      <w:bookmarkStart w:id="129" w:name="_Toc10973604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109736055"/>
      <w:bookmarkStart w:id="143" w:name="_Toc6900"/>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6377"/>
      <w:bookmarkStart w:id="157" w:name="_Ref467307062"/>
      <w:bookmarkStart w:id="158" w:name="_Ref467306978"/>
      <w:bookmarkStart w:id="159" w:name="_Toc520356175"/>
      <w:bookmarkStart w:id="160" w:name="_Ref467307204"/>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15222497"/>
      <w:bookmarkStart w:id="172" w:name="_Toc487900349"/>
      <w:bookmarkStart w:id="173" w:name="_Ref467379225"/>
      <w:bookmarkStart w:id="174" w:name="_Ref467379109"/>
      <w:bookmarkStart w:id="175" w:name="_Ref467379214"/>
      <w:bookmarkStart w:id="176" w:name="_Ref467378404"/>
      <w:bookmarkStart w:id="177" w:name="_Ref467378499"/>
      <w:bookmarkStart w:id="178" w:name="_Ref467379101"/>
      <w:bookmarkStart w:id="179" w:name="_Ref467378463"/>
      <w:bookmarkStart w:id="180" w:name="_Ref467379205"/>
      <w:bookmarkStart w:id="181" w:name="_Ref467379195"/>
      <w:bookmarkStart w:id="182" w:name="_Ref467379094"/>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15222498"/>
      <w:bookmarkStart w:id="190" w:name="_Toc31740"/>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487900351"/>
      <w:bookmarkStart w:id="194" w:name="_Toc10492"/>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693"/>
      <w:bookmarkStart w:id="198" w:name="_Toc18031"/>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7967"/>
      <w:bookmarkStart w:id="202" w:name="_Toc1323"/>
      <w:bookmarkStart w:id="203" w:name="_Toc415222501"/>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18715"/>
      <w:bookmarkStart w:id="205" w:name="_Toc11864"/>
      <w:bookmarkStart w:id="206" w:name="_Toc487900354"/>
      <w:bookmarkStart w:id="207" w:name="_Ref467378541"/>
      <w:bookmarkStart w:id="208" w:name="_Ref467379527"/>
      <w:bookmarkStart w:id="209" w:name="_Ref467379542"/>
      <w:bookmarkStart w:id="210" w:name="_Ref467378591"/>
      <w:bookmarkStart w:id="211" w:name="_Toc415222502"/>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12437"/>
      <w:bookmarkStart w:id="216" w:name="_Toc662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Ref467379807"/>
      <w:bookmarkStart w:id="220" w:name="_Ref467379793"/>
      <w:bookmarkStart w:id="221" w:name="_Toc15361"/>
      <w:bookmarkStart w:id="222" w:name="_Toc48790035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15222505"/>
      <w:bookmarkStart w:id="225" w:name="_Ref467379863"/>
      <w:bookmarkStart w:id="226" w:name="_Toc487900358"/>
      <w:bookmarkStart w:id="227" w:name="_Toc6588"/>
      <w:bookmarkStart w:id="228" w:name="_Toc1380"/>
      <w:bookmarkStart w:id="229" w:name="_Ref467379923"/>
      <w:bookmarkStart w:id="230" w:name="_Ref467379852"/>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Toc15447"/>
      <w:bookmarkStart w:id="233" w:name="_Toc487900359"/>
      <w:bookmarkStart w:id="234" w:name="_Ref467379937"/>
      <w:bookmarkStart w:id="235" w:name="_Toc28649"/>
      <w:bookmarkStart w:id="236" w:name="_Ref467379946"/>
      <w:bookmarkStart w:id="237" w:name="_Ref467377798"/>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21509"/>
      <w:bookmarkStart w:id="246" w:name="_Toc41522250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415222509"/>
      <w:bookmarkStart w:id="251" w:name="_Toc3148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15222510"/>
      <w:bookmarkStart w:id="255" w:name="_Toc3725"/>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87900364"/>
      <w:bookmarkStart w:id="259" w:name="_Toc415222511"/>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487900365"/>
      <w:bookmarkStart w:id="264" w:name="_Toc175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415222514"/>
      <w:bookmarkStart w:id="273" w:name="_Toc9543"/>
      <w:bookmarkStart w:id="274" w:name="_Toc487900367"/>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415222515"/>
      <w:bookmarkStart w:id="278" w:name="_Toc487900368"/>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29725"/>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2142"/>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87900371"/>
      <w:bookmarkStart w:id="290" w:name="_Toc415222518"/>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487900372"/>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3747"/>
      <w:bookmarkStart w:id="298" w:name="_Toc28567"/>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26939"/>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15903"/>
      <w:bookmarkStart w:id="314" w:name="_Toc27454"/>
      <w:bookmarkStart w:id="315" w:name="_Toc219175636"/>
      <w:bookmarkStart w:id="316" w:name="_Toc220229431"/>
      <w:bookmarkStart w:id="317" w:name="_Toc218935352"/>
      <w:bookmarkStart w:id="318" w:name="_Toc22022932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发票开具3个月支付（含50%承兑</w:t>
      </w:r>
      <w:r>
        <w:rPr>
          <w:rFonts w:hint="eastAsia" w:ascii="宋体" w:hAnsi="宋体" w:cs="宋体"/>
          <w:szCs w:val="21"/>
          <w:highlight w:val="none"/>
          <w:u w:val="single"/>
        </w:rPr>
        <w:t>　</w:t>
      </w:r>
      <w:r>
        <w:rPr>
          <w:rFonts w:hint="eastAsia" w:ascii="宋体" w:hAnsi="宋体" w:cs="宋体"/>
          <w:szCs w:val="21"/>
          <w:highlight w:val="none"/>
          <w:u w:val="single"/>
          <w:lang w:eastAsia="zh-CN"/>
        </w:rPr>
        <w:t>）</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货物验收合格后，三个月账期，含50%银行承兑汇票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5329"/>
      <w:bookmarkStart w:id="339" w:name="_Toc415222524"/>
      <w:bookmarkStart w:id="340" w:name="_Toc216582813"/>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总价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Ref467988705"/>
      <w:bookmarkStart w:id="346" w:name="_Toc415222525"/>
      <w:bookmarkStart w:id="347" w:name="_Toc520356218"/>
      <w:bookmarkStart w:id="348" w:name="_Toc216582814"/>
      <w:bookmarkStart w:id="349" w:name="_Toc109736070"/>
      <w:bookmarkStart w:id="350" w:name="_Toc480942350"/>
      <w:bookmarkStart w:id="351" w:name="_Toc2978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WKZB-2024-024</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114"/>
        <w:gridCol w:w="1876"/>
        <w:gridCol w:w="901"/>
        <w:gridCol w:w="1450"/>
        <w:gridCol w:w="1543"/>
        <w:gridCol w:w="901"/>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04" w:type="pct"/>
            <w:vAlign w:val="center"/>
          </w:tcPr>
          <w:p>
            <w:pPr>
              <w:spacing w:line="380" w:lineRule="exact"/>
              <w:jc w:val="center"/>
              <w:rPr>
                <w:rFonts w:ascii="仿宋" w:hAnsi="仿宋" w:eastAsia="仿宋" w:cs="仿宋"/>
                <w:sz w:val="24"/>
                <w:highlight w:val="none"/>
              </w:rPr>
            </w:pPr>
          </w:p>
        </w:tc>
        <w:tc>
          <w:tcPr>
            <w:tcW w:w="57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品牌规格型号</w:t>
            </w:r>
          </w:p>
        </w:tc>
        <w:tc>
          <w:tcPr>
            <w:tcW w:w="970"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/台</w:t>
            </w:r>
            <w:r>
              <w:rPr>
                <w:rFonts w:hint="eastAsia" w:ascii="仿宋" w:hAnsi="仿宋" w:eastAsia="仿宋" w:cs="仿宋"/>
                <w:sz w:val="24"/>
                <w:highlight w:val="none"/>
              </w:rPr>
              <w:t>）</w:t>
            </w:r>
          </w:p>
        </w:tc>
        <w:tc>
          <w:tcPr>
            <w:tcW w:w="46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数量</w:t>
            </w:r>
          </w:p>
        </w:tc>
        <w:tc>
          <w:tcPr>
            <w:tcW w:w="750"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总价（元）</w:t>
            </w:r>
          </w:p>
        </w:tc>
        <w:tc>
          <w:tcPr>
            <w:tcW w:w="795"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935" w:type="pct"/>
            <w:gridSpan w:val="2"/>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04"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一日龄疫苗注射机</w:t>
            </w:r>
          </w:p>
        </w:tc>
        <w:tc>
          <w:tcPr>
            <w:tcW w:w="57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970"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466"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10台</w:t>
            </w:r>
          </w:p>
        </w:tc>
        <w:tc>
          <w:tcPr>
            <w:tcW w:w="750"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95"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35" w:type="pct"/>
            <w:gridSpan w:val="2"/>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8"/>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064" w:type="pct"/>
            <w:gridSpan w:val="6"/>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季节性产品可分时段报价</w:t>
            </w:r>
          </w:p>
        </w:tc>
        <w:tc>
          <w:tcPr>
            <w:tcW w:w="466" w:type="pct"/>
            <w:vAlign w:val="center"/>
          </w:tcPr>
          <w:p>
            <w:pPr>
              <w:pStyle w:val="25"/>
              <w:tabs>
                <w:tab w:val="left" w:pos="5580"/>
              </w:tabs>
              <w:spacing w:line="360" w:lineRule="auto"/>
              <w:ind w:firstLine="632" w:firstLineChars="300"/>
              <w:jc w:val="left"/>
              <w:rPr>
                <w:rFonts w:hint="eastAsia" w:hAnsi="宋体"/>
                <w:b/>
                <w:bCs/>
                <w:szCs w:val="21"/>
                <w:highlight w:val="none"/>
                <w:lang w:val="en-US" w:eastAsia="zh-CN"/>
              </w:rPr>
            </w:pPr>
          </w:p>
        </w:tc>
        <w:tc>
          <w:tcPr>
            <w:tcW w:w="468" w:type="pct"/>
            <w:vAlign w:val="center"/>
          </w:tcPr>
          <w:p>
            <w:pPr>
              <w:pStyle w:val="25"/>
              <w:tabs>
                <w:tab w:val="left" w:pos="5580"/>
              </w:tabs>
              <w:spacing w:line="360" w:lineRule="auto"/>
              <w:ind w:firstLine="632" w:firstLineChars="300"/>
              <w:jc w:val="left"/>
              <w:rPr>
                <w:rFonts w:hint="eastAsia" w:hAnsi="宋体"/>
                <w:b/>
                <w:bCs/>
                <w:szCs w:val="21"/>
                <w:highlight w:val="none"/>
                <w:lang w:val="en-US" w:eastAsia="zh-CN"/>
              </w:rPr>
            </w:pP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216582818"/>
      <w:bookmarkStart w:id="354" w:name="_Toc415222529"/>
    </w:p>
    <w:p>
      <w:pPr>
        <w:rPr>
          <w:rFonts w:hint="eastAsia" w:ascii="宋体" w:hAnsi="宋体" w:eastAsia="宋体"/>
          <w:sz w:val="21"/>
          <w:szCs w:val="21"/>
          <w:highlight w:val="none"/>
        </w:rPr>
      </w:pP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0"/>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至少应包含对用户需求中技术指标、质量要求的响应情况，需附设备配置清单</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Toc520356224"/>
      <w:bookmarkStart w:id="362" w:name="_Ref467988543"/>
      <w:bookmarkStart w:id="363" w:name="_Toc216582819"/>
      <w:bookmarkStart w:id="364" w:name="_Toc415222530"/>
      <w:bookmarkStart w:id="365" w:name="_Toc13093"/>
      <w:bookmarkStart w:id="366" w:name="_Toc109736074"/>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711"/>
      <w:bookmarkEnd w:id="369"/>
      <w:bookmarkStart w:id="370" w:name="_Hlt520274065"/>
      <w:bookmarkEnd w:id="370"/>
      <w:bookmarkStart w:id="371" w:name="_Hlt520350957"/>
      <w:bookmarkEnd w:id="371"/>
      <w:bookmarkStart w:id="372" w:name="_Hlt520273973"/>
      <w:bookmarkEnd w:id="372"/>
      <w:bookmarkStart w:id="373" w:name="_Hlt520274121"/>
      <w:bookmarkEnd w:id="373"/>
      <w:bookmarkStart w:id="374" w:name="_Hlt520350918"/>
      <w:bookmarkEnd w:id="374"/>
      <w:bookmarkStart w:id="375" w:name="_Hlt520274407"/>
      <w:bookmarkEnd w:id="375"/>
      <w:bookmarkStart w:id="376" w:name="_Hlt520343392"/>
      <w:bookmarkEnd w:id="376"/>
      <w:bookmarkStart w:id="377" w:name="_Hlt520271212"/>
      <w:bookmarkEnd w:id="377"/>
      <w:bookmarkStart w:id="378" w:name="_Hlt520274393"/>
      <w:bookmarkEnd w:id="378"/>
      <w:bookmarkStart w:id="379" w:name="_Hlt520343000"/>
      <w:bookmarkEnd w:id="379"/>
      <w:bookmarkStart w:id="380" w:name="_Ref467988485"/>
      <w:bookmarkStart w:id="381" w:name="_Ref467988471"/>
      <w:bookmarkStart w:id="382" w:name="_Toc520356228"/>
      <w:bookmarkStart w:id="383" w:name="_Ref467988479"/>
      <w:bookmarkStart w:id="384" w:name="_Ref467990058"/>
      <w:bookmarkStart w:id="385" w:name="_Toc480942357"/>
      <w:bookmarkStart w:id="386" w:name="_Ref467990100"/>
      <w:bookmarkStart w:id="387" w:name="_Ref467990064"/>
      <w:bookmarkStart w:id="388" w:name="_Ref467990101"/>
      <w:bookmarkStart w:id="389" w:name="_Toc520125062"/>
      <w:bookmarkStart w:id="390" w:name="_Toc520125061"/>
      <w:bookmarkStart w:id="391" w:name="_Toc520356229"/>
      <w:bookmarkStart w:id="392" w:name="_Toc48094235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6582826"/>
      <w:bookmarkStart w:id="406" w:name="_Toc218935355"/>
      <w:bookmarkStart w:id="407" w:name="_Toc109736075"/>
      <w:bookmarkStart w:id="408" w:name="_Toc219175639"/>
      <w:bookmarkStart w:id="409" w:name="_Toc220229434"/>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tbl>
      <w:tblPr>
        <w:tblStyle w:val="51"/>
        <w:tblpPr w:leftFromText="180" w:rightFromText="180" w:vertAnchor="text" w:horzAnchor="page" w:tblpX="1501" w:tblpY="1020"/>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2335"/>
        <w:gridCol w:w="4473"/>
        <w:gridCol w:w="1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5"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全部符合招标文件技术要求得30分。优于技术指标酌情加分，最高得分35分。</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根据技术指标的重要性，一项一般技术指标不满足技术要求酌情扣1-5分。</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项目实施计划及售后服务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投标人对于：</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1、产品的质量保障（5分）；</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2、产品的交货保障（5分）；</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3、售后服务和相关培训等其他服务（5分）。</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生产商的品牌、市场占有率、供应链管理能力、服务诚信自述和质量信誉等综合实力。</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综合对比各投标人综合实力（3分）、行业应用情况（2分）。</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对招标文件的商务响应情况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招标文件相关要求响应情况，其中：</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1、标书制作及内容（2分）；</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2、投标商务响应（3分），全部响应3分，优于标书要求的商务响应每项加1分，本项最高4分。</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评标价格分数=（评标基准价/投标报价）×价格权重（40%）×100，评标基准价为最低价格</w:t>
            </w:r>
          </w:p>
        </w:tc>
        <w:tc>
          <w:tcPr>
            <w:tcW w:w="678"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5"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78"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b/>
          <w:bCs/>
          <w:sz w:val="28"/>
          <w:szCs w:val="28"/>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bookmarkStart w:id="415" w:name="_Toc512327974"/>
      <w:bookmarkStart w:id="416" w:name="_Toc61418267"/>
      <w:bookmarkStart w:id="417" w:name="_Toc188181412"/>
    </w:p>
    <w:bookmarkEnd w:id="415"/>
    <w:bookmarkEnd w:id="416"/>
    <w:bookmarkEnd w:id="417"/>
    <w:p>
      <w:pPr>
        <w:pStyle w:val="20"/>
        <w:rPr>
          <w:rFonts w:hint="eastAsia" w:ascii="宋体" w:hAnsi="宋体" w:cs="宋体"/>
          <w:b/>
          <w:bCs/>
          <w:sz w:val="28"/>
          <w:szCs w:val="28"/>
          <w:highlight w:val="none"/>
          <w:lang w:val="en-US" w:eastAsia="zh-CN"/>
        </w:rPr>
      </w:pPr>
    </w:p>
    <w:p>
      <w:pPr>
        <w:pStyle w:val="20"/>
        <w:rPr>
          <w:rFonts w:hint="eastAsia" w:ascii="宋体" w:hAnsi="宋体" w:cs="宋体"/>
          <w:b w:val="0"/>
          <w:bCs w:val="0"/>
          <w:sz w:val="28"/>
          <w:szCs w:val="28"/>
          <w:highlight w:val="none"/>
          <w:lang w:val="en-US" w:eastAsia="zh-CN"/>
        </w:rPr>
      </w:pP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1、底座材质 SUS304 ，机盖材质 ABS；表面光滑圆润易清洁；</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2、驱动方式：完全气动，气源压力0.4-0. 5Mpa；</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3、具备双液注射功能，可以切换单液注射；</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4、具备双级除油除水过滤，国内一线品牌；</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5、具备开关、单框可设定计数、总计数、压力调整功能；</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6、机器速度：4300-5000pc/h;</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7、可以选配单、双触点开关，开关灵敏；1人操作;</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8、剂量范围0.05-0.5ml;剂量差≤3%，漏免率≤1%</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9、单向阀、弹簧、密封圈等耗材能使用30万次以上，更换周期应15天以上；</w:t>
      </w:r>
    </w:p>
    <w:p>
      <w:pPr>
        <w:pStyle w:val="2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10、机器配备工具箱;内六角、开口扳手、一字螺丝刀、十字螺丝刀、直尺、量筒、大力钳，配件单针双液头、主副枪连接管、针头和导流管；</w:t>
      </w: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99777A"/>
    <w:rsid w:val="03310133"/>
    <w:rsid w:val="033A7147"/>
    <w:rsid w:val="034072F4"/>
    <w:rsid w:val="03D33F78"/>
    <w:rsid w:val="068A051E"/>
    <w:rsid w:val="07714A42"/>
    <w:rsid w:val="084367D4"/>
    <w:rsid w:val="084E0615"/>
    <w:rsid w:val="09545AC8"/>
    <w:rsid w:val="0AFF4E4A"/>
    <w:rsid w:val="0B933243"/>
    <w:rsid w:val="0BD842AB"/>
    <w:rsid w:val="0BEE13A6"/>
    <w:rsid w:val="0D792EAC"/>
    <w:rsid w:val="0D8D0EA8"/>
    <w:rsid w:val="0E175D7C"/>
    <w:rsid w:val="100F10E1"/>
    <w:rsid w:val="114C6D7B"/>
    <w:rsid w:val="124848DD"/>
    <w:rsid w:val="12AF40AF"/>
    <w:rsid w:val="143E54A0"/>
    <w:rsid w:val="149208C7"/>
    <w:rsid w:val="17493924"/>
    <w:rsid w:val="17524BB4"/>
    <w:rsid w:val="17634B0D"/>
    <w:rsid w:val="1A060CD7"/>
    <w:rsid w:val="1ABD1A3F"/>
    <w:rsid w:val="1B972D5C"/>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F131FA"/>
    <w:rsid w:val="238649B8"/>
    <w:rsid w:val="23AD4E1E"/>
    <w:rsid w:val="24C741C2"/>
    <w:rsid w:val="268E2E7C"/>
    <w:rsid w:val="27A02191"/>
    <w:rsid w:val="27E04F0C"/>
    <w:rsid w:val="285C308D"/>
    <w:rsid w:val="28865E00"/>
    <w:rsid w:val="289A3148"/>
    <w:rsid w:val="2907617B"/>
    <w:rsid w:val="29A273A6"/>
    <w:rsid w:val="29F518B2"/>
    <w:rsid w:val="2F6D3579"/>
    <w:rsid w:val="30343EB8"/>
    <w:rsid w:val="30FE7E8D"/>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11A359C"/>
    <w:rsid w:val="43BA48C3"/>
    <w:rsid w:val="44CC6291"/>
    <w:rsid w:val="44E645F9"/>
    <w:rsid w:val="45E40A76"/>
    <w:rsid w:val="45EB594E"/>
    <w:rsid w:val="48AC304C"/>
    <w:rsid w:val="49772E24"/>
    <w:rsid w:val="4B6C5100"/>
    <w:rsid w:val="4B7E6C41"/>
    <w:rsid w:val="4BE75898"/>
    <w:rsid w:val="4C0C1018"/>
    <w:rsid w:val="4DED1D23"/>
    <w:rsid w:val="4DF06CFE"/>
    <w:rsid w:val="4E2539F2"/>
    <w:rsid w:val="4FE85234"/>
    <w:rsid w:val="50C06A6F"/>
    <w:rsid w:val="51AB25E2"/>
    <w:rsid w:val="53455313"/>
    <w:rsid w:val="53B7054A"/>
    <w:rsid w:val="54181E8F"/>
    <w:rsid w:val="55AB065F"/>
    <w:rsid w:val="56074CC6"/>
    <w:rsid w:val="56456AAE"/>
    <w:rsid w:val="574F5F4C"/>
    <w:rsid w:val="589715D5"/>
    <w:rsid w:val="59FA3F6D"/>
    <w:rsid w:val="5A0A5462"/>
    <w:rsid w:val="5AAF3A76"/>
    <w:rsid w:val="5B4C57D4"/>
    <w:rsid w:val="5C3667D4"/>
    <w:rsid w:val="5CDB033A"/>
    <w:rsid w:val="5CFA0384"/>
    <w:rsid w:val="5DAF2A40"/>
    <w:rsid w:val="5E284D12"/>
    <w:rsid w:val="5F042803"/>
    <w:rsid w:val="5F5D6BEB"/>
    <w:rsid w:val="5FAD636F"/>
    <w:rsid w:val="600B149F"/>
    <w:rsid w:val="61994029"/>
    <w:rsid w:val="61F6744C"/>
    <w:rsid w:val="635D0E7E"/>
    <w:rsid w:val="63827325"/>
    <w:rsid w:val="639F5962"/>
    <w:rsid w:val="65130267"/>
    <w:rsid w:val="6A1D6B70"/>
    <w:rsid w:val="6AF56893"/>
    <w:rsid w:val="6B0C4773"/>
    <w:rsid w:val="6B277F37"/>
    <w:rsid w:val="6B716B29"/>
    <w:rsid w:val="6C741EF9"/>
    <w:rsid w:val="6D094D94"/>
    <w:rsid w:val="6DC65A80"/>
    <w:rsid w:val="6E380D0C"/>
    <w:rsid w:val="6ED42A0E"/>
    <w:rsid w:val="6EE168B7"/>
    <w:rsid w:val="70977707"/>
    <w:rsid w:val="711663FD"/>
    <w:rsid w:val="714D5CAB"/>
    <w:rsid w:val="73951FFE"/>
    <w:rsid w:val="753B3AE9"/>
    <w:rsid w:val="76190D95"/>
    <w:rsid w:val="770478DC"/>
    <w:rsid w:val="773C186D"/>
    <w:rsid w:val="787E463B"/>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table" w:customStyle="1" w:styleId="20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23073</Words>
  <Characters>24504</Characters>
  <Lines>243</Lines>
  <Paragraphs>68</Paragraphs>
  <TotalTime>8</TotalTime>
  <ScaleCrop>false</ScaleCrop>
  <LinksUpToDate>false</LinksUpToDate>
  <CharactersWithSpaces>27502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2024-11-29T07:32:54Z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8D6FC3DBF8254D519C05161FA4153797</vt:lpwstr>
  </property>
</Properties>
</file>