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6B3CFA5">
      <w:pPr>
        <w:spacing w:line="360" w:lineRule="auto"/>
        <w:rPr>
          <w:rFonts w:hint="eastAsia" w:ascii="宋体" w:hAnsi="宋体"/>
          <w:b/>
          <w:szCs w:val="21"/>
          <w:highlight w:val="none"/>
        </w:rPr>
      </w:pPr>
    </w:p>
    <w:p w14:paraId="57F8545A">
      <w:pPr>
        <w:jc w:val="center"/>
        <w:rPr>
          <w:rFonts w:hint="eastAsia" w:ascii="宋体" w:hAnsi="宋体"/>
          <w:b/>
          <w:szCs w:val="21"/>
          <w:highlight w:val="none"/>
        </w:rPr>
      </w:pPr>
      <w:bookmarkStart w:id="0" w:name="_Toc144974478"/>
      <w:bookmarkStart w:id="1" w:name="_Toc152042286"/>
    </w:p>
    <w:p w14:paraId="7FC5A0E6">
      <w:pPr>
        <w:jc w:val="center"/>
        <w:rPr>
          <w:rFonts w:ascii="宋体" w:hAnsi="宋体"/>
          <w:b/>
          <w:sz w:val="72"/>
          <w:szCs w:val="72"/>
          <w:highlight w:val="none"/>
        </w:rPr>
      </w:pPr>
      <w:r>
        <w:rPr>
          <w:rFonts w:hint="eastAsia" w:ascii="宋体" w:hAnsi="宋体"/>
          <w:b/>
          <w:sz w:val="72"/>
          <w:szCs w:val="72"/>
          <w:highlight w:val="none"/>
        </w:rPr>
        <w:t>招  标  文  件</w:t>
      </w:r>
    </w:p>
    <w:p w14:paraId="579B322E">
      <w:pPr>
        <w:jc w:val="center"/>
        <w:rPr>
          <w:rFonts w:ascii="宋体" w:hAnsi="宋体"/>
          <w:b/>
          <w:szCs w:val="21"/>
          <w:highlight w:val="none"/>
        </w:rPr>
      </w:pPr>
    </w:p>
    <w:p w14:paraId="1EB9B42D">
      <w:pPr>
        <w:pStyle w:val="2"/>
        <w:tabs>
          <w:tab w:val="left" w:pos="5040"/>
        </w:tabs>
        <w:spacing w:before="0" w:after="0"/>
        <w:outlineLvl w:val="9"/>
        <w:rPr>
          <w:rFonts w:hint="eastAsia" w:ascii="宋体" w:hAnsi="宋体"/>
          <w:sz w:val="21"/>
          <w:szCs w:val="21"/>
          <w:highlight w:val="none"/>
        </w:rPr>
      </w:pPr>
    </w:p>
    <w:p w14:paraId="091F8104">
      <w:pPr>
        <w:rPr>
          <w:rFonts w:hint="eastAsia" w:ascii="宋体" w:hAnsi="宋体"/>
          <w:szCs w:val="21"/>
          <w:highlight w:val="none"/>
        </w:rPr>
      </w:pPr>
    </w:p>
    <w:p w14:paraId="7D0F74A7">
      <w:pPr>
        <w:rPr>
          <w:rFonts w:hint="eastAsia" w:ascii="宋体" w:hAnsi="宋体"/>
          <w:szCs w:val="21"/>
          <w:highlight w:val="none"/>
        </w:rPr>
      </w:pPr>
    </w:p>
    <w:p w14:paraId="7F409161">
      <w:pPr>
        <w:rPr>
          <w:rFonts w:ascii="宋体" w:hAnsi="宋体"/>
          <w:szCs w:val="21"/>
          <w:highlight w:val="none"/>
        </w:rPr>
      </w:pPr>
    </w:p>
    <w:p w14:paraId="768CA957">
      <w:pPr>
        <w:pStyle w:val="9"/>
        <w:spacing w:line="360" w:lineRule="auto"/>
        <w:ind w:left="1440" w:right="-22" w:firstLine="422"/>
        <w:rPr>
          <w:rFonts w:ascii="宋体" w:hAnsi="宋体"/>
          <w:b/>
          <w:szCs w:val="21"/>
          <w:highlight w:val="none"/>
        </w:rPr>
      </w:pPr>
    </w:p>
    <w:p w14:paraId="61538C51">
      <w:pPr>
        <w:pStyle w:val="9"/>
        <w:tabs>
          <w:tab w:val="left" w:pos="7230"/>
        </w:tabs>
        <w:spacing w:line="360" w:lineRule="auto"/>
        <w:ind w:left="1440" w:right="-22" w:firstLine="602"/>
        <w:rPr>
          <w:rFonts w:hint="default"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eastAsia="zh-CN"/>
        </w:rPr>
        <w:t>WKZB-2026-0</w:t>
      </w:r>
      <w:r>
        <w:rPr>
          <w:rFonts w:hint="eastAsia" w:ascii="宋体" w:hAnsi="宋体"/>
          <w:b/>
          <w:sz w:val="30"/>
          <w:szCs w:val="30"/>
          <w:highlight w:val="none"/>
          <w:lang w:val="en-US" w:eastAsia="zh-CN"/>
        </w:rPr>
        <w:t>26</w:t>
      </w:r>
    </w:p>
    <w:p w14:paraId="6E3E0B85">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胶塞</w:t>
      </w:r>
    </w:p>
    <w:p w14:paraId="22FB5564">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0F8CCBAC">
      <w:pPr>
        <w:pStyle w:val="9"/>
        <w:tabs>
          <w:tab w:val="left" w:pos="3045"/>
        </w:tabs>
        <w:spacing w:line="360" w:lineRule="auto"/>
        <w:ind w:left="1440" w:right="-22" w:firstLine="602"/>
        <w:rPr>
          <w:rFonts w:ascii="宋体" w:hAnsi="宋体"/>
          <w:b/>
          <w:sz w:val="30"/>
          <w:szCs w:val="30"/>
          <w:highlight w:val="none"/>
        </w:rPr>
      </w:pPr>
    </w:p>
    <w:p w14:paraId="3F8E317B">
      <w:pPr>
        <w:spacing w:line="360" w:lineRule="auto"/>
        <w:rPr>
          <w:rFonts w:ascii="宋体" w:hAnsi="宋体"/>
          <w:sz w:val="30"/>
          <w:szCs w:val="30"/>
          <w:highlight w:val="none"/>
        </w:rPr>
      </w:pPr>
    </w:p>
    <w:p w14:paraId="65F7C8AA">
      <w:pPr>
        <w:pStyle w:val="9"/>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5B7AEA03">
      <w:pPr>
        <w:pStyle w:val="9"/>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0BCF4D9E">
      <w:pPr>
        <w:pStyle w:val="9"/>
        <w:tabs>
          <w:tab w:val="left" w:pos="3675"/>
          <w:tab w:val="left" w:pos="5040"/>
        </w:tabs>
        <w:spacing w:line="360" w:lineRule="auto"/>
        <w:ind w:right="-22" w:firstLine="1476" w:firstLineChars="700"/>
        <w:rPr>
          <w:rFonts w:hint="eastAsia" w:ascii="宋体" w:hAnsi="宋体"/>
          <w:b/>
          <w:szCs w:val="21"/>
          <w:highlight w:val="none"/>
        </w:rPr>
      </w:pPr>
    </w:p>
    <w:p w14:paraId="2F928E42">
      <w:pPr>
        <w:pStyle w:val="9"/>
        <w:tabs>
          <w:tab w:val="left" w:pos="3675"/>
          <w:tab w:val="left" w:pos="5040"/>
        </w:tabs>
        <w:spacing w:line="360" w:lineRule="auto"/>
        <w:ind w:right="-22" w:firstLine="1476" w:firstLineChars="700"/>
        <w:rPr>
          <w:rFonts w:hint="eastAsia" w:ascii="宋体" w:hAnsi="宋体"/>
          <w:b/>
          <w:szCs w:val="21"/>
          <w:highlight w:val="none"/>
        </w:rPr>
      </w:pPr>
    </w:p>
    <w:p w14:paraId="69A3E5F9">
      <w:pPr>
        <w:pStyle w:val="9"/>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6C50F4EB">
      <w:pPr>
        <w:pStyle w:val="9"/>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六年十</w:t>
      </w:r>
      <w:r>
        <w:rPr>
          <w:rFonts w:hint="eastAsia" w:ascii="宋体" w:hAnsi="宋体"/>
          <w:b/>
          <w:sz w:val="32"/>
          <w:szCs w:val="32"/>
          <w:highlight w:val="none"/>
        </w:rPr>
        <w:t>月</w:t>
      </w:r>
    </w:p>
    <w:p w14:paraId="483F6D73">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3AA4BB7C">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1B9D174C">
          <w:pPr>
            <w:spacing w:before="0" w:beforeLines="0" w:after="0" w:afterLines="0" w:line="240" w:lineRule="auto"/>
            <w:ind w:left="0" w:leftChars="0" w:right="0" w:rightChars="0" w:firstLine="0" w:firstLineChars="0"/>
            <w:jc w:val="center"/>
            <w:rPr>
              <w:highlight w:val="none"/>
            </w:rPr>
          </w:pPr>
        </w:p>
        <w:p w14:paraId="57F3C944">
          <w:pPr>
            <w:pStyle w:val="33"/>
            <w:tabs>
              <w:tab w:val="right" w:leader="dot" w:pos="8306"/>
              <w:tab w:val="clear" w:pos="8296"/>
            </w:tabs>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Cs w:val="21"/>
              <w:highlight w:val="none"/>
            </w:rPr>
            <w:fldChar w:fldCharType="begin"/>
          </w:r>
          <w:r>
            <w:rPr>
              <w:rFonts w:hint="eastAsia" w:ascii="宋体" w:hAnsi="宋体"/>
              <w:szCs w:val="21"/>
              <w:highlight w:val="none"/>
            </w:rPr>
            <w:instrText xml:space="preserve"> HYPERLINK \l _Toc25124 </w:instrText>
          </w:r>
          <w:r>
            <w:rPr>
              <w:rFonts w:hint="eastAsia" w:ascii="宋体" w:hAnsi="宋体"/>
              <w:szCs w:val="21"/>
              <w:highlight w:val="none"/>
            </w:rPr>
            <w:fldChar w:fldCharType="separate"/>
          </w:r>
          <w:r>
            <w:rPr>
              <w:rFonts w:hint="default" w:ascii="宋体" w:hAnsi="宋体"/>
              <w:bCs w:val="0"/>
              <w:szCs w:val="28"/>
              <w:lang w:val="en-US"/>
            </w:rPr>
            <w:t xml:space="preserve">第一章 </w:t>
          </w:r>
          <w:r>
            <w:rPr>
              <w:rFonts w:hint="eastAsia" w:ascii="宋体" w:hAnsi="宋体"/>
              <w:bCs w:val="0"/>
              <w:szCs w:val="28"/>
              <w:highlight w:val="none"/>
            </w:rPr>
            <w:t>投标</w:t>
          </w:r>
          <w:r>
            <w:rPr>
              <w:rFonts w:hint="eastAsia" w:ascii="宋体" w:hAnsi="宋体"/>
              <w:bCs w:val="0"/>
              <w:szCs w:val="28"/>
              <w:highlight w:val="none"/>
              <w:lang w:val="en-US" w:eastAsia="zh-CN"/>
            </w:rPr>
            <w:t>公告</w:t>
          </w:r>
          <w:r>
            <w:tab/>
          </w:r>
          <w:r>
            <w:fldChar w:fldCharType="begin"/>
          </w:r>
          <w:r>
            <w:instrText xml:space="preserve"> PAGEREF _Toc25124 \h </w:instrText>
          </w:r>
          <w:r>
            <w:fldChar w:fldCharType="separate"/>
          </w:r>
          <w:r>
            <w:t>2</w:t>
          </w:r>
          <w:r>
            <w:fldChar w:fldCharType="end"/>
          </w:r>
          <w:r>
            <w:rPr>
              <w:rFonts w:hint="eastAsia" w:ascii="宋体" w:hAnsi="宋体"/>
              <w:szCs w:val="21"/>
              <w:highlight w:val="none"/>
            </w:rPr>
            <w:fldChar w:fldCharType="end"/>
          </w:r>
        </w:p>
        <w:p w14:paraId="447DA528">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_Toc29223 </w:instrText>
          </w:r>
          <w:r>
            <w:rPr>
              <w:rFonts w:hint="eastAsia" w:ascii="宋体" w:hAnsi="宋体"/>
              <w:szCs w:val="21"/>
              <w:highlight w:val="none"/>
            </w:rPr>
            <w:fldChar w:fldCharType="separate"/>
          </w:r>
          <w:r>
            <w:rPr>
              <w:rFonts w:hint="eastAsia" w:ascii="宋体" w:hAnsi="宋体"/>
              <w:bCs w:val="0"/>
              <w:szCs w:val="28"/>
              <w:highlight w:val="none"/>
            </w:rPr>
            <w:t>第二章 投标人须知</w:t>
          </w:r>
          <w:r>
            <w:tab/>
          </w:r>
          <w:r>
            <w:fldChar w:fldCharType="begin"/>
          </w:r>
          <w:r>
            <w:instrText xml:space="preserve"> PAGEREF _Toc29223 \h </w:instrText>
          </w:r>
          <w:r>
            <w:fldChar w:fldCharType="separate"/>
          </w:r>
          <w:r>
            <w:t>5</w:t>
          </w:r>
          <w:r>
            <w:fldChar w:fldCharType="end"/>
          </w:r>
          <w:r>
            <w:rPr>
              <w:rFonts w:hint="eastAsia" w:ascii="宋体" w:hAnsi="宋体"/>
              <w:szCs w:val="21"/>
              <w:highlight w:val="none"/>
            </w:rPr>
            <w:fldChar w:fldCharType="end"/>
          </w:r>
        </w:p>
        <w:p w14:paraId="14B5A170">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_Toc16713 </w:instrText>
          </w:r>
          <w:r>
            <w:rPr>
              <w:rFonts w:hint="eastAsia" w:ascii="宋体" w:hAnsi="宋体"/>
              <w:szCs w:val="21"/>
              <w:highlight w:val="none"/>
            </w:rPr>
            <w:fldChar w:fldCharType="separate"/>
          </w:r>
          <w:r>
            <w:rPr>
              <w:rFonts w:hint="eastAsia" w:ascii="宋体" w:hAnsi="宋体"/>
              <w:szCs w:val="28"/>
              <w:highlight w:val="none"/>
            </w:rPr>
            <w:t>第</w:t>
          </w:r>
          <w:r>
            <w:rPr>
              <w:rFonts w:hint="eastAsia" w:ascii="宋体" w:hAnsi="宋体"/>
              <w:szCs w:val="28"/>
              <w:highlight w:val="none"/>
              <w:lang w:val="en-US" w:eastAsia="zh-CN"/>
            </w:rPr>
            <w:t>三</w:t>
          </w:r>
          <w:r>
            <w:rPr>
              <w:rFonts w:hint="eastAsia" w:ascii="宋体" w:hAnsi="宋体"/>
              <w:szCs w:val="28"/>
              <w:highlight w:val="none"/>
            </w:rPr>
            <w:t>章 附件—投标文件格式</w:t>
          </w:r>
          <w:r>
            <w:tab/>
          </w:r>
          <w:r>
            <w:fldChar w:fldCharType="begin"/>
          </w:r>
          <w:r>
            <w:instrText xml:space="preserve"> PAGEREF _Toc16713 \h </w:instrText>
          </w:r>
          <w:r>
            <w:fldChar w:fldCharType="separate"/>
          </w:r>
          <w:r>
            <w:t>6</w:t>
          </w:r>
          <w:r>
            <w:fldChar w:fldCharType="end"/>
          </w:r>
          <w:r>
            <w:rPr>
              <w:rFonts w:hint="eastAsia" w:ascii="宋体" w:hAnsi="宋体"/>
              <w:szCs w:val="21"/>
              <w:highlight w:val="none"/>
            </w:rPr>
            <w:fldChar w:fldCharType="end"/>
          </w:r>
        </w:p>
        <w:p w14:paraId="0D882C95">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_Toc30412 </w:instrText>
          </w:r>
          <w:r>
            <w:rPr>
              <w:rFonts w:hint="eastAsia" w:ascii="宋体" w:hAnsi="宋体"/>
              <w:szCs w:val="21"/>
              <w:highlight w:val="none"/>
            </w:rPr>
            <w:fldChar w:fldCharType="separate"/>
          </w:r>
          <w:r>
            <w:rPr>
              <w:rFonts w:hint="eastAsia" w:ascii="宋体" w:hAnsi="宋体" w:eastAsia="宋体"/>
              <w:szCs w:val="21"/>
              <w:highlight w:val="none"/>
            </w:rPr>
            <w:t>附件1　投标书（格式）</w:t>
          </w:r>
          <w:r>
            <w:tab/>
          </w:r>
          <w:r>
            <w:fldChar w:fldCharType="begin"/>
          </w:r>
          <w:r>
            <w:instrText xml:space="preserve"> PAGEREF _Toc30412 \h </w:instrText>
          </w:r>
          <w:r>
            <w:fldChar w:fldCharType="separate"/>
          </w:r>
          <w:r>
            <w:t>7</w:t>
          </w:r>
          <w:r>
            <w:fldChar w:fldCharType="end"/>
          </w:r>
          <w:r>
            <w:rPr>
              <w:rFonts w:hint="eastAsia" w:ascii="宋体" w:hAnsi="宋体"/>
              <w:szCs w:val="21"/>
              <w:highlight w:val="none"/>
            </w:rPr>
            <w:fldChar w:fldCharType="end"/>
          </w:r>
        </w:p>
        <w:p w14:paraId="04B94D26">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_Toc19517 </w:instrText>
          </w:r>
          <w:r>
            <w:rPr>
              <w:rFonts w:hint="eastAsia" w:ascii="宋体" w:hAnsi="宋体"/>
              <w:szCs w:val="21"/>
              <w:highlight w:val="none"/>
            </w:rPr>
            <w:fldChar w:fldCharType="separate"/>
          </w:r>
          <w:r>
            <w:rPr>
              <w:rFonts w:hint="eastAsia" w:ascii="宋体" w:hAnsi="宋体" w:eastAsia="宋体"/>
              <w:szCs w:val="21"/>
              <w:highlight w:val="none"/>
            </w:rPr>
            <w:t>附件2　开标一览表</w:t>
          </w:r>
          <w:r>
            <w:tab/>
          </w:r>
          <w:r>
            <w:fldChar w:fldCharType="begin"/>
          </w:r>
          <w:r>
            <w:instrText xml:space="preserve"> PAGEREF _Toc19517 \h </w:instrText>
          </w:r>
          <w:r>
            <w:fldChar w:fldCharType="separate"/>
          </w:r>
          <w:r>
            <w:t>8</w:t>
          </w:r>
          <w:r>
            <w:fldChar w:fldCharType="end"/>
          </w:r>
          <w:r>
            <w:rPr>
              <w:rFonts w:hint="eastAsia" w:ascii="宋体" w:hAnsi="宋体"/>
              <w:szCs w:val="21"/>
              <w:highlight w:val="none"/>
            </w:rPr>
            <w:fldChar w:fldCharType="end"/>
          </w:r>
        </w:p>
        <w:p w14:paraId="71DE821C">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_Toc3568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3</w:t>
          </w:r>
          <w:r>
            <w:rPr>
              <w:rFonts w:hint="eastAsia" w:ascii="宋体" w:hAnsi="宋体" w:eastAsia="宋体"/>
              <w:szCs w:val="21"/>
              <w:highlight w:val="none"/>
            </w:rPr>
            <w:t>　商务条款偏离表</w:t>
          </w:r>
          <w:r>
            <w:tab/>
          </w:r>
          <w:r>
            <w:fldChar w:fldCharType="begin"/>
          </w:r>
          <w:r>
            <w:instrText xml:space="preserve"> PAGEREF _Toc3568 \h </w:instrText>
          </w:r>
          <w:r>
            <w:fldChar w:fldCharType="separate"/>
          </w:r>
          <w:r>
            <w:t>10</w:t>
          </w:r>
          <w:r>
            <w:fldChar w:fldCharType="end"/>
          </w:r>
          <w:r>
            <w:rPr>
              <w:rFonts w:hint="eastAsia" w:ascii="宋体" w:hAnsi="宋体"/>
              <w:szCs w:val="21"/>
              <w:highlight w:val="none"/>
            </w:rPr>
            <w:fldChar w:fldCharType="end"/>
          </w:r>
        </w:p>
        <w:p w14:paraId="36A6D570">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_Toc22257 </w:instrText>
          </w:r>
          <w:r>
            <w:rPr>
              <w:rFonts w:hint="eastAsia" w:ascii="宋体" w:hAnsi="宋体"/>
              <w:szCs w:val="21"/>
              <w:highlight w:val="none"/>
            </w:rPr>
            <w:fldChar w:fldCharType="separate"/>
          </w:r>
          <w:r>
            <w:rPr>
              <w:rFonts w:hint="eastAsia" w:ascii="宋体" w:hAnsi="宋体" w:eastAsia="宋体" w:cs="Times New Roman"/>
              <w:bCs/>
              <w:kern w:val="2"/>
              <w:szCs w:val="21"/>
              <w:highlight w:val="none"/>
              <w:lang w:val="en-US" w:eastAsia="zh-CN" w:bidi="ar-SA"/>
            </w:rPr>
            <w:t>附件4　技术规格</w:t>
          </w:r>
          <w:r>
            <w:rPr>
              <w:rFonts w:hint="eastAsia" w:hAnsi="宋体" w:cs="Times New Roman"/>
              <w:bCs/>
              <w:kern w:val="2"/>
              <w:szCs w:val="21"/>
              <w:highlight w:val="none"/>
              <w:lang w:val="en-US" w:eastAsia="zh-CN" w:bidi="ar-SA"/>
            </w:rPr>
            <w:t>偏离表</w:t>
          </w:r>
          <w:r>
            <w:tab/>
          </w:r>
          <w:r>
            <w:fldChar w:fldCharType="begin"/>
          </w:r>
          <w:r>
            <w:instrText xml:space="preserve"> PAGEREF _Toc22257 \h </w:instrText>
          </w:r>
          <w:r>
            <w:fldChar w:fldCharType="separate"/>
          </w:r>
          <w:r>
            <w:t>11</w:t>
          </w:r>
          <w:r>
            <w:fldChar w:fldCharType="end"/>
          </w:r>
          <w:r>
            <w:rPr>
              <w:rFonts w:hint="eastAsia" w:ascii="宋体" w:hAnsi="宋体"/>
              <w:szCs w:val="21"/>
              <w:highlight w:val="none"/>
            </w:rPr>
            <w:fldChar w:fldCharType="end"/>
          </w:r>
        </w:p>
        <w:p w14:paraId="3874D1C2">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_Toc5393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5</w:t>
          </w:r>
          <w:r>
            <w:rPr>
              <w:rFonts w:hint="eastAsia" w:ascii="宋体" w:hAnsi="宋体" w:eastAsia="宋体"/>
              <w:szCs w:val="21"/>
              <w:highlight w:val="none"/>
            </w:rPr>
            <w:t>　资格、资信证明文件（格式）</w:t>
          </w:r>
          <w:r>
            <w:tab/>
          </w:r>
          <w:r>
            <w:fldChar w:fldCharType="begin"/>
          </w:r>
          <w:r>
            <w:instrText xml:space="preserve"> PAGEREF _Toc5393 \h </w:instrText>
          </w:r>
          <w:r>
            <w:fldChar w:fldCharType="separate"/>
          </w:r>
          <w:r>
            <w:t>13</w:t>
          </w:r>
          <w:r>
            <w:fldChar w:fldCharType="end"/>
          </w:r>
          <w:r>
            <w:rPr>
              <w:rFonts w:hint="eastAsia" w:ascii="宋体" w:hAnsi="宋体"/>
              <w:szCs w:val="21"/>
              <w:highlight w:val="none"/>
            </w:rPr>
            <w:fldChar w:fldCharType="end"/>
          </w:r>
        </w:p>
        <w:p w14:paraId="5957BBB4">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_Toc1276 </w:instrText>
          </w:r>
          <w:r>
            <w:rPr>
              <w:rFonts w:hint="eastAsia" w:ascii="宋体" w:hAnsi="宋体"/>
              <w:szCs w:val="21"/>
              <w:highlight w:val="none"/>
            </w:rPr>
            <w:fldChar w:fldCharType="separate"/>
          </w:r>
          <w:r>
            <w:rPr>
              <w:rFonts w:hint="eastAsia" w:hAnsi="宋体"/>
              <w:szCs w:val="21"/>
              <w:highlight w:val="none"/>
            </w:rPr>
            <w:t>附件</w:t>
          </w:r>
          <w:r>
            <w:rPr>
              <w:rFonts w:hint="eastAsia" w:hAnsi="宋体"/>
              <w:szCs w:val="21"/>
              <w:highlight w:val="none"/>
              <w:lang w:val="en-US" w:eastAsia="zh-CN"/>
            </w:rPr>
            <w:t>5</w:t>
          </w:r>
          <w:r>
            <w:rPr>
              <w:rFonts w:hint="eastAsia" w:hAnsi="宋体"/>
              <w:szCs w:val="21"/>
              <w:highlight w:val="none"/>
            </w:rPr>
            <w:t xml:space="preserve">-1    </w:t>
          </w:r>
          <w:r>
            <w:rPr>
              <w:rFonts w:hint="eastAsia" w:hAnsi="宋体"/>
              <w:szCs w:val="21"/>
              <w:highlight w:val="none"/>
              <w:lang w:val="en-US" w:eastAsia="zh-CN"/>
            </w:rPr>
            <w:t>供应商资格证明材料</w:t>
          </w:r>
          <w:r>
            <w:tab/>
          </w:r>
          <w:r>
            <w:fldChar w:fldCharType="begin"/>
          </w:r>
          <w:r>
            <w:instrText xml:space="preserve"> PAGEREF _Toc1276 \h </w:instrText>
          </w:r>
          <w:r>
            <w:fldChar w:fldCharType="separate"/>
          </w:r>
          <w:r>
            <w:t>14</w:t>
          </w:r>
          <w:r>
            <w:fldChar w:fldCharType="end"/>
          </w:r>
          <w:r>
            <w:rPr>
              <w:rFonts w:hint="eastAsia" w:ascii="宋体" w:hAnsi="宋体"/>
              <w:szCs w:val="21"/>
              <w:highlight w:val="none"/>
            </w:rPr>
            <w:fldChar w:fldCharType="end"/>
          </w:r>
        </w:p>
        <w:p w14:paraId="5FA9DB9A">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_Toc5448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 xml:space="preserve">    法定代表人授权书(格式，自然人投标</w:t>
          </w:r>
          <w:r>
            <w:rPr>
              <w:rFonts w:hint="eastAsia" w:hAnsi="宋体" w:cs="Times New Roman"/>
              <w:szCs w:val="21"/>
              <w:highlight w:val="none"/>
              <w:lang w:val="en-US" w:eastAsia="zh-CN"/>
            </w:rPr>
            <w:t>提供身份证复印件</w:t>
          </w:r>
          <w:r>
            <w:rPr>
              <w:rFonts w:hint="eastAsia" w:ascii="宋体" w:hAnsi="宋体" w:eastAsia="宋体" w:cs="Times New Roman"/>
              <w:szCs w:val="21"/>
              <w:highlight w:val="none"/>
            </w:rPr>
            <w:t>)</w:t>
          </w:r>
          <w:r>
            <w:tab/>
          </w:r>
          <w:r>
            <w:fldChar w:fldCharType="begin"/>
          </w:r>
          <w:r>
            <w:instrText xml:space="preserve"> PAGEREF _Toc5448 \h </w:instrText>
          </w:r>
          <w:r>
            <w:fldChar w:fldCharType="separate"/>
          </w:r>
          <w:r>
            <w:t>16</w:t>
          </w:r>
          <w:r>
            <w:fldChar w:fldCharType="end"/>
          </w:r>
          <w:r>
            <w:rPr>
              <w:rFonts w:hint="eastAsia" w:ascii="宋体" w:hAnsi="宋体"/>
              <w:szCs w:val="21"/>
              <w:highlight w:val="none"/>
            </w:rPr>
            <w:fldChar w:fldCharType="end"/>
          </w:r>
        </w:p>
        <w:p w14:paraId="1DDE2CA9">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_Toc26472 </w:instrText>
          </w:r>
          <w:r>
            <w:rPr>
              <w:rFonts w:hint="eastAsia" w:ascii="宋体" w:hAnsi="宋体"/>
              <w:szCs w:val="21"/>
              <w:highlight w:val="none"/>
            </w:rPr>
            <w:fldChar w:fldCharType="separate"/>
          </w:r>
          <w:r>
            <w:rPr>
              <w:rFonts w:hint="eastAsia" w:ascii="宋体" w:hAnsi="宋体" w:eastAsia="宋体" w:cs="Times New Roman"/>
              <w:kern w:val="2"/>
              <w:szCs w:val="21"/>
              <w:highlight w:val="none"/>
              <w:lang w:val="en-US" w:eastAsia="zh-CN" w:bidi="ar-SA"/>
            </w:rPr>
            <w:t>附件5-3   生产厂商授权书</w:t>
          </w:r>
          <w:r>
            <w:tab/>
          </w:r>
          <w:r>
            <w:fldChar w:fldCharType="begin"/>
          </w:r>
          <w:r>
            <w:instrText xml:space="preserve"> PAGEREF _Toc26472 \h </w:instrText>
          </w:r>
          <w:r>
            <w:fldChar w:fldCharType="separate"/>
          </w:r>
          <w:r>
            <w:t>17</w:t>
          </w:r>
          <w:r>
            <w:fldChar w:fldCharType="end"/>
          </w:r>
          <w:r>
            <w:rPr>
              <w:rFonts w:hint="eastAsia" w:ascii="宋体" w:hAnsi="宋体"/>
              <w:szCs w:val="21"/>
              <w:highlight w:val="none"/>
            </w:rPr>
            <w:fldChar w:fldCharType="end"/>
          </w:r>
        </w:p>
        <w:p w14:paraId="6A9A83CA">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_Toc15985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5-4</w:t>
          </w:r>
          <w:r>
            <w:rPr>
              <w:rFonts w:hint="eastAsia" w:ascii="宋体" w:hAnsi="宋体" w:eastAsia="宋体" w:cs="Times New Roman"/>
              <w:szCs w:val="21"/>
              <w:highlight w:val="none"/>
            </w:rPr>
            <w:t xml:space="preserve">    </w:t>
          </w:r>
          <w:r>
            <w:rPr>
              <w:rFonts w:hint="eastAsia" w:ascii="宋体" w:hAnsi="宋体" w:eastAsia="宋体" w:cs="Times New Roman"/>
              <w:szCs w:val="21"/>
              <w:highlight w:val="none"/>
              <w:lang w:val="en-US" w:eastAsia="zh-CN"/>
            </w:rPr>
            <w:t>财务情况</w:t>
          </w:r>
          <w:r>
            <w:tab/>
          </w:r>
          <w:r>
            <w:fldChar w:fldCharType="begin"/>
          </w:r>
          <w:r>
            <w:instrText xml:space="preserve"> PAGEREF _Toc15985 \h </w:instrText>
          </w:r>
          <w:r>
            <w:fldChar w:fldCharType="separate"/>
          </w:r>
          <w:r>
            <w:t>18</w:t>
          </w:r>
          <w:r>
            <w:fldChar w:fldCharType="end"/>
          </w:r>
          <w:r>
            <w:rPr>
              <w:rFonts w:hint="eastAsia" w:ascii="宋体" w:hAnsi="宋体"/>
              <w:szCs w:val="21"/>
              <w:highlight w:val="none"/>
            </w:rPr>
            <w:fldChar w:fldCharType="end"/>
          </w:r>
        </w:p>
        <w:p w14:paraId="15390E53">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_Toc3535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5-5</w:t>
          </w:r>
          <w:r>
            <w:rPr>
              <w:rFonts w:hint="eastAsia" w:ascii="宋体" w:hAnsi="宋体" w:eastAsia="宋体" w:cs="Times New Roman"/>
              <w:szCs w:val="21"/>
              <w:highlight w:val="none"/>
            </w:rPr>
            <w:t xml:space="preserve">    依法缴纳税收和社会保障资金的记录</w:t>
          </w:r>
          <w:r>
            <w:tab/>
          </w:r>
          <w:r>
            <w:fldChar w:fldCharType="begin"/>
          </w:r>
          <w:r>
            <w:instrText xml:space="preserve"> PAGEREF _Toc3535 \h </w:instrText>
          </w:r>
          <w:r>
            <w:fldChar w:fldCharType="separate"/>
          </w:r>
          <w:r>
            <w:t>19</w:t>
          </w:r>
          <w:r>
            <w:fldChar w:fldCharType="end"/>
          </w:r>
          <w:r>
            <w:rPr>
              <w:rFonts w:hint="eastAsia" w:ascii="宋体" w:hAnsi="宋体"/>
              <w:szCs w:val="21"/>
              <w:highlight w:val="none"/>
            </w:rPr>
            <w:fldChar w:fldCharType="end"/>
          </w:r>
        </w:p>
        <w:p w14:paraId="7DB06E10">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_Toc11318 </w:instrText>
          </w:r>
          <w:r>
            <w:rPr>
              <w:rFonts w:hint="eastAsia" w:ascii="宋体" w:hAnsi="宋体"/>
              <w:szCs w:val="21"/>
              <w:highlight w:val="none"/>
            </w:rPr>
            <w:fldChar w:fldCharType="separate"/>
          </w:r>
          <w:r>
            <w:rPr>
              <w:rFonts w:hint="eastAsia" w:ascii="宋体" w:hAnsi="宋体"/>
              <w:sz w:val="18"/>
              <w:szCs w:val="18"/>
              <w:highlight w:val="none"/>
            </w:rPr>
            <w:t>附件</w:t>
          </w:r>
          <w:r>
            <w:rPr>
              <w:rFonts w:hint="eastAsia" w:ascii="宋体" w:hAnsi="宋体"/>
              <w:sz w:val="18"/>
              <w:szCs w:val="18"/>
              <w:highlight w:val="none"/>
              <w:lang w:val="en-US" w:eastAsia="zh-CN"/>
            </w:rPr>
            <w:t>5-6</w:t>
          </w:r>
          <w:r>
            <w:rPr>
              <w:rFonts w:hint="eastAsia" w:ascii="宋体" w:hAnsi="宋体"/>
              <w:sz w:val="18"/>
              <w:szCs w:val="18"/>
              <w:highlight w:val="none"/>
            </w:rPr>
            <w:t xml:space="preserve">    参加招标采购活动前3年内在经营活动中没有重大违法记录的书面声明</w:t>
          </w:r>
          <w:r>
            <w:tab/>
          </w:r>
          <w:r>
            <w:fldChar w:fldCharType="begin"/>
          </w:r>
          <w:r>
            <w:instrText xml:space="preserve"> PAGEREF _Toc11318 \h </w:instrText>
          </w:r>
          <w:r>
            <w:fldChar w:fldCharType="separate"/>
          </w:r>
          <w:r>
            <w:t>20</w:t>
          </w:r>
          <w:r>
            <w:fldChar w:fldCharType="end"/>
          </w:r>
          <w:r>
            <w:rPr>
              <w:rFonts w:hint="eastAsia" w:ascii="宋体" w:hAnsi="宋体"/>
              <w:szCs w:val="21"/>
              <w:highlight w:val="none"/>
            </w:rPr>
            <w:fldChar w:fldCharType="end"/>
          </w:r>
        </w:p>
        <w:p w14:paraId="2FA520B4">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_Toc19882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 xml:space="preserve">5-7 </w:t>
          </w:r>
          <w:r>
            <w:rPr>
              <w:rFonts w:hint="eastAsia" w:ascii="宋体" w:hAnsi="宋体"/>
              <w:szCs w:val="21"/>
              <w:highlight w:val="none"/>
            </w:rPr>
            <w:t>近三年类似项目业绩一览表</w:t>
          </w:r>
          <w:r>
            <w:tab/>
          </w:r>
          <w:r>
            <w:fldChar w:fldCharType="begin"/>
          </w:r>
          <w:r>
            <w:instrText xml:space="preserve"> PAGEREF _Toc19882 \h </w:instrText>
          </w:r>
          <w:r>
            <w:fldChar w:fldCharType="separate"/>
          </w:r>
          <w:r>
            <w:t>21</w:t>
          </w:r>
          <w:r>
            <w:fldChar w:fldCharType="end"/>
          </w:r>
          <w:r>
            <w:rPr>
              <w:rFonts w:hint="eastAsia" w:ascii="宋体" w:hAnsi="宋体"/>
              <w:szCs w:val="21"/>
              <w:highlight w:val="none"/>
            </w:rPr>
            <w:fldChar w:fldCharType="end"/>
          </w:r>
        </w:p>
        <w:p w14:paraId="7D4470F7">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_Toc19654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5-8</w:t>
          </w:r>
          <w:r>
            <w:rPr>
              <w:rFonts w:hint="eastAsia" w:ascii="宋体" w:hAnsi="宋体"/>
              <w:szCs w:val="21"/>
              <w:highlight w:val="none"/>
            </w:rPr>
            <w:t xml:space="preserve">   招标文件</w:t>
          </w:r>
          <w:r>
            <w:rPr>
              <w:rFonts w:hint="eastAsia" w:ascii="宋体" w:hAnsi="宋体"/>
              <w:bCs/>
              <w:szCs w:val="21"/>
              <w:highlight w:val="none"/>
            </w:rPr>
            <w:t>要求的其他资格证明文件</w:t>
          </w:r>
          <w:r>
            <w:tab/>
          </w:r>
          <w:r>
            <w:fldChar w:fldCharType="begin"/>
          </w:r>
          <w:r>
            <w:instrText xml:space="preserve"> PAGEREF _Toc19654 \h </w:instrText>
          </w:r>
          <w:r>
            <w:fldChar w:fldCharType="separate"/>
          </w:r>
          <w:r>
            <w:t>22</w:t>
          </w:r>
          <w:r>
            <w:fldChar w:fldCharType="end"/>
          </w:r>
          <w:r>
            <w:rPr>
              <w:rFonts w:hint="eastAsia" w:ascii="宋体" w:hAnsi="宋体"/>
              <w:szCs w:val="21"/>
              <w:highlight w:val="none"/>
            </w:rPr>
            <w:fldChar w:fldCharType="end"/>
          </w:r>
        </w:p>
        <w:p w14:paraId="01A5D65C">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_Toc22710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6</w:t>
          </w:r>
          <w:r>
            <w:rPr>
              <w:rFonts w:ascii="宋体" w:hAnsi="宋体"/>
              <w:szCs w:val="21"/>
              <w:highlight w:val="none"/>
            </w:rPr>
            <w:t xml:space="preserve">  </w:t>
          </w:r>
          <w:r>
            <w:rPr>
              <w:rFonts w:hint="eastAsia" w:ascii="宋体" w:hAnsi="宋体"/>
              <w:szCs w:val="21"/>
              <w:highlight w:val="none"/>
            </w:rPr>
            <w:t>反商业贿赂承诺书</w:t>
          </w:r>
          <w:r>
            <w:tab/>
          </w:r>
          <w:r>
            <w:fldChar w:fldCharType="begin"/>
          </w:r>
          <w:r>
            <w:instrText xml:space="preserve"> PAGEREF _Toc22710 \h </w:instrText>
          </w:r>
          <w:r>
            <w:fldChar w:fldCharType="separate"/>
          </w:r>
          <w:r>
            <w:t>23</w:t>
          </w:r>
          <w:r>
            <w:fldChar w:fldCharType="end"/>
          </w:r>
          <w:r>
            <w:rPr>
              <w:rFonts w:hint="eastAsia" w:ascii="宋体" w:hAnsi="宋体"/>
              <w:szCs w:val="21"/>
              <w:highlight w:val="none"/>
            </w:rPr>
            <w:fldChar w:fldCharType="end"/>
          </w:r>
        </w:p>
        <w:p w14:paraId="259C5FE7">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_Toc15881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7</w:t>
          </w:r>
          <w:r>
            <w:rPr>
              <w:rFonts w:hint="eastAsia" w:ascii="宋体" w:hAnsi="宋体" w:eastAsia="宋体"/>
              <w:szCs w:val="21"/>
              <w:highlight w:val="none"/>
            </w:rPr>
            <w:t xml:space="preserve"> 详细的实施方案</w:t>
          </w:r>
          <w:r>
            <w:tab/>
          </w:r>
          <w:r>
            <w:fldChar w:fldCharType="begin"/>
          </w:r>
          <w:r>
            <w:instrText xml:space="preserve"> PAGEREF _Toc15881 \h </w:instrText>
          </w:r>
          <w:r>
            <w:fldChar w:fldCharType="separate"/>
          </w:r>
          <w:r>
            <w:t>24</w:t>
          </w:r>
          <w:r>
            <w:fldChar w:fldCharType="end"/>
          </w:r>
          <w:r>
            <w:rPr>
              <w:rFonts w:hint="eastAsia" w:ascii="宋体" w:hAnsi="宋体"/>
              <w:szCs w:val="21"/>
              <w:highlight w:val="none"/>
            </w:rPr>
            <w:fldChar w:fldCharType="end"/>
          </w:r>
        </w:p>
        <w:p w14:paraId="6AAC3E7F">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_Toc17369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8</w:t>
          </w:r>
          <w:r>
            <w:rPr>
              <w:rFonts w:hint="eastAsia" w:ascii="宋体" w:hAnsi="宋体" w:eastAsia="宋体"/>
              <w:szCs w:val="21"/>
              <w:highlight w:val="none"/>
            </w:rPr>
            <w:t xml:space="preserve"> 售后服务方案及承诺</w:t>
          </w:r>
          <w:r>
            <w:tab/>
          </w:r>
          <w:r>
            <w:fldChar w:fldCharType="begin"/>
          </w:r>
          <w:r>
            <w:instrText xml:space="preserve"> PAGEREF _Toc17369 \h </w:instrText>
          </w:r>
          <w:r>
            <w:fldChar w:fldCharType="separate"/>
          </w:r>
          <w:r>
            <w:t>25</w:t>
          </w:r>
          <w:r>
            <w:fldChar w:fldCharType="end"/>
          </w:r>
          <w:r>
            <w:rPr>
              <w:rFonts w:hint="eastAsia" w:ascii="宋体" w:hAnsi="宋体"/>
              <w:szCs w:val="21"/>
              <w:highlight w:val="none"/>
            </w:rPr>
            <w:fldChar w:fldCharType="end"/>
          </w:r>
        </w:p>
        <w:p w14:paraId="2EF28919">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_Toc23936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9</w:t>
          </w:r>
          <w:r>
            <w:rPr>
              <w:rFonts w:hint="eastAsia" w:ascii="宋体" w:hAnsi="宋体" w:eastAsia="宋体"/>
              <w:szCs w:val="21"/>
              <w:highlight w:val="none"/>
            </w:rPr>
            <w:t xml:space="preserve"> 投标人认为需要提供的其它材料</w:t>
          </w:r>
          <w:r>
            <w:tab/>
          </w:r>
          <w:r>
            <w:fldChar w:fldCharType="begin"/>
          </w:r>
          <w:r>
            <w:instrText xml:space="preserve"> PAGEREF _Toc23936 \h </w:instrText>
          </w:r>
          <w:r>
            <w:fldChar w:fldCharType="separate"/>
          </w:r>
          <w:r>
            <w:t>26</w:t>
          </w:r>
          <w:r>
            <w:fldChar w:fldCharType="end"/>
          </w:r>
          <w:r>
            <w:rPr>
              <w:rFonts w:hint="eastAsia" w:ascii="宋体" w:hAnsi="宋体"/>
              <w:szCs w:val="21"/>
              <w:highlight w:val="none"/>
            </w:rPr>
            <w:fldChar w:fldCharType="end"/>
          </w:r>
        </w:p>
        <w:p w14:paraId="58C9B6D6">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_Toc27127 </w:instrText>
          </w:r>
          <w:r>
            <w:rPr>
              <w:rFonts w:hint="eastAsia" w:ascii="宋体" w:hAnsi="宋体"/>
              <w:szCs w:val="21"/>
              <w:highlight w:val="none"/>
            </w:rPr>
            <w:fldChar w:fldCharType="separate"/>
          </w:r>
          <w:r>
            <w:rPr>
              <w:rFonts w:hint="eastAsia"/>
              <w:szCs w:val="21"/>
              <w:highlight w:val="none"/>
            </w:rPr>
            <w:t>附件</w:t>
          </w:r>
          <w:r>
            <w:rPr>
              <w:rFonts w:hint="eastAsia" w:eastAsia="宋体"/>
              <w:szCs w:val="21"/>
              <w:highlight w:val="none"/>
              <w:lang w:val="en-US" w:eastAsia="zh-CN"/>
            </w:rPr>
            <w:t>10</w:t>
          </w:r>
          <w:r>
            <w:rPr>
              <w:rFonts w:hint="eastAsia"/>
              <w:szCs w:val="21"/>
              <w:highlight w:val="none"/>
            </w:rPr>
            <w:t xml:space="preserve"> 不参与围标串标承诺书</w:t>
          </w:r>
          <w:r>
            <w:tab/>
          </w:r>
          <w:r>
            <w:fldChar w:fldCharType="begin"/>
          </w:r>
          <w:r>
            <w:instrText xml:space="preserve"> PAGEREF _Toc27127 \h </w:instrText>
          </w:r>
          <w:r>
            <w:fldChar w:fldCharType="separate"/>
          </w:r>
          <w:r>
            <w:t>27</w:t>
          </w:r>
          <w:r>
            <w:fldChar w:fldCharType="end"/>
          </w:r>
          <w:r>
            <w:rPr>
              <w:rFonts w:hint="eastAsia" w:ascii="宋体" w:hAnsi="宋体"/>
              <w:szCs w:val="21"/>
              <w:highlight w:val="none"/>
            </w:rPr>
            <w:fldChar w:fldCharType="end"/>
          </w:r>
        </w:p>
        <w:p w14:paraId="7811940C">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_Toc26687 </w:instrText>
          </w:r>
          <w:r>
            <w:rPr>
              <w:rFonts w:hint="eastAsia" w:ascii="宋体" w:hAnsi="宋体"/>
              <w:szCs w:val="21"/>
              <w:highlight w:val="none"/>
            </w:rPr>
            <w:fldChar w:fldCharType="separate"/>
          </w:r>
          <w:r>
            <w:rPr>
              <w:rFonts w:hint="eastAsia" w:ascii="宋体" w:hAnsi="宋体" w:cs="宋体"/>
              <w:szCs w:val="28"/>
              <w:highlight w:val="none"/>
            </w:rPr>
            <w:t>第</w:t>
          </w:r>
          <w:r>
            <w:rPr>
              <w:rFonts w:hint="eastAsia" w:ascii="宋体" w:hAnsi="宋体" w:cs="宋体"/>
              <w:szCs w:val="28"/>
              <w:highlight w:val="none"/>
              <w:lang w:val="en-US" w:eastAsia="zh-CN"/>
            </w:rPr>
            <w:t>三</w:t>
          </w:r>
          <w:r>
            <w:rPr>
              <w:rFonts w:hint="eastAsia" w:ascii="宋体" w:hAnsi="宋体" w:cs="宋体"/>
              <w:szCs w:val="28"/>
              <w:highlight w:val="none"/>
            </w:rPr>
            <w:t>章 评标方法和标准</w:t>
          </w:r>
          <w:r>
            <w:tab/>
          </w:r>
          <w:r>
            <w:fldChar w:fldCharType="begin"/>
          </w:r>
          <w:r>
            <w:instrText xml:space="preserve"> PAGEREF _Toc26687 \h </w:instrText>
          </w:r>
          <w:r>
            <w:fldChar w:fldCharType="separate"/>
          </w:r>
          <w:r>
            <w:t>28</w:t>
          </w:r>
          <w:r>
            <w:fldChar w:fldCharType="end"/>
          </w:r>
          <w:r>
            <w:rPr>
              <w:rFonts w:hint="eastAsia" w:ascii="宋体" w:hAnsi="宋体"/>
              <w:szCs w:val="21"/>
              <w:highlight w:val="none"/>
            </w:rPr>
            <w:fldChar w:fldCharType="end"/>
          </w:r>
        </w:p>
        <w:p w14:paraId="68314BB2">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_Toc12942 </w:instrText>
          </w:r>
          <w:r>
            <w:rPr>
              <w:rFonts w:hint="eastAsia" w:ascii="宋体" w:hAnsi="宋体"/>
              <w:szCs w:val="21"/>
              <w:highlight w:val="none"/>
            </w:rPr>
            <w:fldChar w:fldCharType="separate"/>
          </w:r>
          <w:r>
            <w:rPr>
              <w:rFonts w:hint="eastAsia" w:ascii="宋体" w:hAnsi="宋体" w:cs="宋体"/>
              <w:bCs/>
              <w:szCs w:val="28"/>
              <w:highlight w:val="none"/>
            </w:rPr>
            <w:t>第</w:t>
          </w:r>
          <w:r>
            <w:rPr>
              <w:rFonts w:hint="eastAsia" w:ascii="宋体" w:hAnsi="宋体" w:cs="宋体"/>
              <w:bCs/>
              <w:szCs w:val="28"/>
              <w:highlight w:val="none"/>
              <w:lang w:val="en-US" w:eastAsia="zh-CN"/>
            </w:rPr>
            <w:t>四</w:t>
          </w:r>
          <w:r>
            <w:rPr>
              <w:rFonts w:hint="eastAsia" w:ascii="宋体" w:hAnsi="宋体" w:cs="宋体"/>
              <w:bCs/>
              <w:szCs w:val="28"/>
              <w:highlight w:val="none"/>
            </w:rPr>
            <w:t>章  货物技术要求</w:t>
          </w:r>
          <w:r>
            <w:tab/>
          </w:r>
          <w:r>
            <w:fldChar w:fldCharType="begin"/>
          </w:r>
          <w:r>
            <w:instrText xml:space="preserve"> PAGEREF _Toc12942 \h </w:instrText>
          </w:r>
          <w:r>
            <w:fldChar w:fldCharType="separate"/>
          </w:r>
          <w:r>
            <w:t>30</w:t>
          </w:r>
          <w:r>
            <w:fldChar w:fldCharType="end"/>
          </w:r>
          <w:r>
            <w:rPr>
              <w:rFonts w:hint="eastAsia" w:ascii="宋体" w:hAnsi="宋体"/>
              <w:szCs w:val="21"/>
              <w:highlight w:val="none"/>
            </w:rPr>
            <w:fldChar w:fldCharType="end"/>
          </w:r>
        </w:p>
        <w:p w14:paraId="61F5F366">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1B3A6DF5">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1B51310A">
      <w:pPr>
        <w:pStyle w:val="2"/>
        <w:numPr>
          <w:ilvl w:val="0"/>
          <w:numId w:val="8"/>
        </w:numPr>
        <w:spacing w:before="120" w:after="120" w:line="360" w:lineRule="auto"/>
        <w:jc w:val="center"/>
        <w:rPr>
          <w:rFonts w:hint="default" w:ascii="宋体" w:hAnsi="宋体"/>
          <w:bCs w:val="0"/>
          <w:sz w:val="28"/>
          <w:szCs w:val="28"/>
          <w:highlight w:val="none"/>
          <w:lang w:val="en-US"/>
        </w:rPr>
      </w:pPr>
      <w:bookmarkStart w:id="2" w:name="_Toc109736025"/>
      <w:bookmarkStart w:id="3" w:name="_Toc390940504"/>
      <w:bookmarkStart w:id="4" w:name="_Toc25124"/>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6771A2C1">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9"/>
        <w:rPr>
          <w:rFonts w:hint="eastAsia" w:ascii="宋体" w:hAnsi="宋体" w:cs="宋体"/>
          <w:szCs w:val="21"/>
          <w:highlight w:val="none"/>
          <w:lang w:val="zh-CN" w:bidi="zh-CN"/>
        </w:rPr>
      </w:pPr>
      <w:bookmarkStart w:id="5" w:name="_Toc7081"/>
      <w:bookmarkStart w:id="6" w:name="_Toc7847"/>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胶塞</w:t>
      </w:r>
      <w:r>
        <w:rPr>
          <w:rFonts w:hint="eastAsia" w:ascii="宋体" w:hAnsi="宋体" w:cs="宋体"/>
          <w:szCs w:val="21"/>
          <w:highlight w:val="none"/>
          <w:lang w:val="zh-CN" w:bidi="zh-CN"/>
        </w:rPr>
        <w:t>采购招标公告</w:t>
      </w:r>
      <w:bookmarkEnd w:id="5"/>
      <w:bookmarkEnd w:id="6"/>
    </w:p>
    <w:p w14:paraId="6F78401A">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9"/>
        <w:rPr>
          <w:rFonts w:hint="eastAsia" w:ascii="宋体" w:hAnsi="宋体" w:cs="宋体"/>
          <w:szCs w:val="21"/>
          <w:highlight w:val="none"/>
          <w:lang w:val="zh-CN" w:bidi="zh-CN"/>
        </w:rPr>
      </w:pPr>
      <w:bookmarkStart w:id="7" w:name="_Toc4790"/>
      <w:bookmarkStart w:id="8" w:name="_Toc6492"/>
      <w:r>
        <w:rPr>
          <w:rFonts w:hint="eastAsia" w:ascii="宋体" w:hAnsi="宋体" w:cs="宋体"/>
          <w:szCs w:val="21"/>
          <w:highlight w:val="none"/>
        </w:rPr>
        <w:t>（招标编号：</w:t>
      </w:r>
      <w:r>
        <w:rPr>
          <w:rFonts w:hint="eastAsia" w:ascii="宋体" w:hAnsi="宋体" w:cs="宋体"/>
          <w:szCs w:val="21"/>
          <w:highlight w:val="none"/>
          <w:lang w:val="en-US" w:eastAsia="zh-CN"/>
        </w:rPr>
        <w:t>WKZB-2026-026</w:t>
      </w:r>
      <w:r>
        <w:rPr>
          <w:rFonts w:hint="eastAsia" w:ascii="宋体" w:hAnsi="宋体" w:cs="宋体"/>
          <w:szCs w:val="21"/>
          <w:highlight w:val="none"/>
        </w:rPr>
        <w:t>）</w:t>
      </w:r>
      <w:bookmarkEnd w:id="7"/>
      <w:bookmarkEnd w:id="8"/>
    </w:p>
    <w:p w14:paraId="3C455B9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7BCF5B49">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9" w:name="_Toc24469"/>
      <w:bookmarkStart w:id="10" w:name="_Toc8276"/>
      <w:bookmarkStart w:id="11" w:name="_Toc5989"/>
      <w:r>
        <w:rPr>
          <w:rFonts w:hint="eastAsia" w:ascii="宋体" w:hAnsi="宋体" w:cs="宋体"/>
          <w:b/>
          <w:bCs/>
          <w:szCs w:val="21"/>
          <w:highlight w:val="none"/>
          <w:lang w:val="zh-CN" w:bidi="zh-CN"/>
        </w:rPr>
        <w:t>一、招标条件</w:t>
      </w:r>
      <w:bookmarkEnd w:id="9"/>
      <w:bookmarkEnd w:id="10"/>
      <w:bookmarkEnd w:id="11"/>
    </w:p>
    <w:p w14:paraId="1D7B2B3A">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胶塞</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竞争性磋商</w:t>
      </w:r>
      <w:r>
        <w:rPr>
          <w:rFonts w:hint="eastAsia" w:ascii="宋体" w:hAnsi="宋体" w:cs="宋体"/>
          <w:szCs w:val="21"/>
          <w:highlight w:val="none"/>
          <w:lang w:val="zh-CN" w:bidi="zh-CN"/>
        </w:rPr>
        <w:t>。</w:t>
      </w:r>
    </w:p>
    <w:p w14:paraId="16BC4CF7">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12" w:name="_Toc6931"/>
      <w:bookmarkStart w:id="13" w:name="_Toc28608"/>
      <w:bookmarkStart w:id="14" w:name="_Toc10698"/>
      <w:r>
        <w:rPr>
          <w:rFonts w:hint="eastAsia" w:ascii="宋体" w:hAnsi="宋体" w:cs="宋体"/>
          <w:b/>
          <w:bCs/>
          <w:szCs w:val="21"/>
          <w:highlight w:val="none"/>
          <w:lang w:val="zh-CN" w:bidi="zh-CN"/>
        </w:rPr>
        <w:t>二、项目概况和招标范围</w:t>
      </w:r>
      <w:bookmarkEnd w:id="12"/>
      <w:bookmarkEnd w:id="13"/>
      <w:bookmarkEnd w:id="14"/>
    </w:p>
    <w:p w14:paraId="534378E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color w:val="FF0000"/>
          <w:szCs w:val="21"/>
          <w:highlight w:val="none"/>
          <w:lang w:val="en-US" w:bidi="zh-CN"/>
        </w:rPr>
      </w:pPr>
      <w:r>
        <w:rPr>
          <w:rFonts w:hint="eastAsia" w:ascii="宋体" w:hAnsi="宋体" w:cs="宋体"/>
          <w:szCs w:val="21"/>
          <w:highlight w:val="none"/>
          <w:lang w:val="zh-CN" w:bidi="zh-CN"/>
        </w:rPr>
        <w:t>规模：国药集团扬州威克生物工程有限公司</w:t>
      </w:r>
      <w:r>
        <w:rPr>
          <w:rFonts w:hint="eastAsia" w:ascii="宋体" w:hAnsi="宋体" w:cs="宋体"/>
          <w:szCs w:val="21"/>
          <w:highlight w:val="none"/>
          <w:lang w:bidi="zh-CN"/>
        </w:rPr>
        <w:t>拟采购</w:t>
      </w:r>
      <w:r>
        <w:rPr>
          <w:rFonts w:hint="eastAsia" w:ascii="宋体" w:hAnsi="宋体" w:cs="宋体"/>
          <w:color w:val="FF0000"/>
          <w:szCs w:val="21"/>
          <w:highlight w:val="none"/>
          <w:lang w:val="en-US" w:bidi="zh-CN"/>
        </w:rPr>
        <w:t xml:space="preserve">胶塞 </w:t>
      </w:r>
    </w:p>
    <w:p w14:paraId="2D1585E1">
      <w:pPr>
        <w:pStyle w:val="9"/>
        <w:keepNext w:val="0"/>
        <w:keepLines w:val="0"/>
        <w:pageBreakBefore w:val="0"/>
        <w:kinsoku/>
        <w:wordWrap/>
        <w:overflowPunct/>
        <w:topLinePunct w:val="0"/>
        <w:bidi w:val="0"/>
        <w:adjustRightInd/>
        <w:snapToGrid/>
        <w:textAlignment w:val="auto"/>
        <w:outlineLvl w:val="9"/>
        <w:rPr>
          <w:rFonts w:hint="default" w:ascii="宋体" w:hAnsi="宋体" w:cs="宋体"/>
          <w:spacing w:val="-5"/>
          <w:szCs w:val="21"/>
          <w:highlight w:val="none"/>
          <w:lang w:val="en-US" w:bidi="zh-CN"/>
        </w:rPr>
      </w:pPr>
      <w:r>
        <w:rPr>
          <w:rFonts w:hint="eastAsia" w:ascii="宋体" w:hAnsi="宋体" w:cs="宋体"/>
          <w:color w:val="FF0000"/>
          <w:szCs w:val="21"/>
          <w:highlight w:val="none"/>
          <w:lang w:val="en-US" w:bidi="zh-CN"/>
        </w:rPr>
        <w:t xml:space="preserve">  采购框架协议，分批送货，采购数量以每次订单为准</w:t>
      </w:r>
    </w:p>
    <w:p w14:paraId="62A804E9">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pacing w:val="-5"/>
          <w:szCs w:val="21"/>
          <w:highlight w:val="none"/>
          <w:lang w:val="zh-CN" w:bidi="zh-CN"/>
        </w:rPr>
        <w:t xml:space="preserve">范围：本招标项目划分为 </w:t>
      </w:r>
      <w:r>
        <w:rPr>
          <w:rFonts w:hint="eastAsia" w:ascii="宋体" w:hAnsi="宋体" w:cs="宋体"/>
          <w:spacing w:val="-5"/>
          <w:szCs w:val="21"/>
          <w:highlight w:val="none"/>
          <w:lang w:val="en-US" w:bidi="zh-CN"/>
        </w:rPr>
        <w:t>2</w:t>
      </w:r>
      <w:r>
        <w:rPr>
          <w:rFonts w:hint="eastAsia" w:ascii="宋体" w:hAnsi="宋体" w:cs="宋体"/>
          <w:szCs w:val="21"/>
          <w:highlight w:val="none"/>
          <w:lang w:val="zh-CN" w:bidi="zh-CN"/>
        </w:rPr>
        <w:t>个标段，本次招标为其中的：</w:t>
      </w:r>
    </w:p>
    <w:p w14:paraId="217E31B9">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(001)</w:t>
      </w:r>
      <w:r>
        <w:rPr>
          <w:rFonts w:hint="eastAsia" w:ascii="宋体" w:hAnsi="宋体" w:cs="宋体"/>
          <w:color w:val="FF0000"/>
          <w:szCs w:val="21"/>
          <w:highlight w:val="none"/>
          <w:lang w:val="zh-CN" w:bidi="zh-CN"/>
        </w:rPr>
        <w:t>国药集团扬州威克生物工程有限公司</w:t>
      </w:r>
      <w:r>
        <w:rPr>
          <w:rFonts w:hint="eastAsia" w:ascii="宋体" w:hAnsi="宋体" w:cs="宋体"/>
          <w:color w:val="FF0000"/>
          <w:szCs w:val="21"/>
          <w:highlight w:val="none"/>
          <w:lang w:val="en-US" w:bidi="zh-CN"/>
        </w:rPr>
        <w:t>丁基胶塞</w:t>
      </w:r>
      <w:r>
        <w:rPr>
          <w:rFonts w:hint="eastAsia" w:ascii="宋体" w:hAnsi="宋体" w:cs="宋体"/>
          <w:color w:val="FF0000"/>
          <w:szCs w:val="21"/>
          <w:highlight w:val="none"/>
          <w:lang w:val="zh-CN" w:bidi="zh-CN"/>
        </w:rPr>
        <w:t>采购</w:t>
      </w:r>
      <w:r>
        <w:rPr>
          <w:rFonts w:hint="eastAsia" w:ascii="宋体" w:hAnsi="宋体" w:cs="宋体"/>
          <w:szCs w:val="21"/>
          <w:highlight w:val="none"/>
          <w:lang w:val="zh-CN" w:bidi="zh-CN"/>
        </w:rPr>
        <w:t xml:space="preserve">;  </w:t>
      </w:r>
    </w:p>
    <w:p w14:paraId="2BA38131">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szCs w:val="21"/>
          <w:highlight w:val="none"/>
          <w:lang w:val="zh-CN" w:bidi="zh-CN"/>
        </w:rPr>
      </w:pPr>
      <w:bookmarkStart w:id="15" w:name="_Toc1963"/>
      <w:bookmarkStart w:id="16" w:name="_Toc15843"/>
      <w:bookmarkStart w:id="17" w:name="_Toc23826"/>
      <w:r>
        <w:rPr>
          <w:rFonts w:hint="eastAsia" w:ascii="宋体" w:hAnsi="宋体" w:cs="宋体"/>
          <w:szCs w:val="21"/>
          <w:highlight w:val="none"/>
          <w:lang w:val="zh-CN" w:bidi="zh-CN"/>
        </w:rPr>
        <w:t>(00</w:t>
      </w:r>
      <w:r>
        <w:rPr>
          <w:rFonts w:hint="eastAsia" w:ascii="宋体" w:hAnsi="宋体" w:cs="宋体"/>
          <w:szCs w:val="21"/>
          <w:highlight w:val="none"/>
          <w:lang w:val="en-US" w:bidi="zh-CN"/>
        </w:rPr>
        <w:t>2</w:t>
      </w:r>
      <w:r>
        <w:rPr>
          <w:rFonts w:hint="eastAsia" w:ascii="宋体" w:hAnsi="宋体" w:cs="宋体"/>
          <w:szCs w:val="21"/>
          <w:highlight w:val="none"/>
          <w:lang w:val="zh-CN" w:bidi="zh-CN"/>
        </w:rPr>
        <w:t>)</w:t>
      </w:r>
      <w:r>
        <w:rPr>
          <w:rFonts w:hint="eastAsia" w:ascii="宋体" w:hAnsi="宋体" w:cs="宋体"/>
          <w:color w:val="FF0000"/>
          <w:szCs w:val="21"/>
          <w:highlight w:val="none"/>
          <w:lang w:val="zh-CN" w:bidi="zh-CN"/>
        </w:rPr>
        <w:t>国药集团扬州威克生物工程有限公司</w:t>
      </w:r>
      <w:r>
        <w:rPr>
          <w:rFonts w:hint="eastAsia" w:ascii="宋体" w:hAnsi="宋体" w:cs="宋体"/>
          <w:color w:val="FF0000"/>
          <w:szCs w:val="21"/>
          <w:highlight w:val="none"/>
          <w:lang w:val="en-US" w:bidi="zh-CN"/>
        </w:rPr>
        <w:t>丁腈胶塞</w:t>
      </w:r>
      <w:r>
        <w:rPr>
          <w:rFonts w:hint="eastAsia" w:ascii="宋体" w:hAnsi="宋体" w:cs="宋体"/>
          <w:color w:val="FF0000"/>
          <w:szCs w:val="21"/>
          <w:highlight w:val="none"/>
          <w:lang w:val="zh-CN" w:bidi="zh-CN"/>
        </w:rPr>
        <w:t>采购</w:t>
      </w:r>
      <w:r>
        <w:rPr>
          <w:rFonts w:hint="eastAsia" w:ascii="宋体" w:hAnsi="宋体" w:cs="宋体"/>
          <w:szCs w:val="21"/>
          <w:highlight w:val="none"/>
          <w:lang w:val="zh-CN" w:bidi="zh-CN"/>
        </w:rPr>
        <w:t xml:space="preserve">;  </w:t>
      </w:r>
    </w:p>
    <w:p w14:paraId="276CA457">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default" w:ascii="宋体" w:hAnsi="宋体" w:cs="宋体"/>
          <w:color w:val="FF0000"/>
          <w:szCs w:val="21"/>
          <w:highlight w:val="none"/>
          <w:lang w:val="en-US" w:bidi="zh-CN"/>
        </w:rPr>
      </w:pPr>
      <w:r>
        <w:rPr>
          <w:rFonts w:hint="eastAsia" w:ascii="宋体" w:hAnsi="宋体" w:cs="宋体"/>
          <w:color w:val="FF0000"/>
          <w:szCs w:val="21"/>
          <w:highlight w:val="none"/>
          <w:lang w:val="en-US" w:bidi="zh-CN"/>
        </w:rPr>
        <w:t>分别投标两个标段，需分别制作不同标段的投标文件、报价单，并在邮寄材料密封处注明招标编号及标段名称。</w:t>
      </w:r>
    </w:p>
    <w:p w14:paraId="047CEBE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r>
        <w:rPr>
          <w:rFonts w:hint="eastAsia" w:ascii="宋体" w:hAnsi="宋体" w:cs="宋体"/>
          <w:b/>
          <w:bCs/>
          <w:szCs w:val="21"/>
          <w:highlight w:val="none"/>
          <w:lang w:val="zh-CN" w:bidi="zh-CN"/>
        </w:rPr>
        <w:t>三、投标人资格要求</w:t>
      </w:r>
      <w:bookmarkEnd w:id="15"/>
      <w:bookmarkEnd w:id="16"/>
      <w:bookmarkEnd w:id="17"/>
    </w:p>
    <w:p w14:paraId="010D0E1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胶塞</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3AC4A5A2">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5EE7BD69">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具有良好的财务状况(提供</w:t>
      </w:r>
      <w:r>
        <w:rPr>
          <w:rFonts w:hint="eastAsia" w:ascii="宋体" w:hAnsi="宋体" w:cs="宋体"/>
          <w:bCs/>
          <w:szCs w:val="21"/>
          <w:highlight w:val="none"/>
          <w:lang w:val="en-US" w:eastAsia="zh-CN"/>
        </w:rPr>
        <w:t>上一年度</w:t>
      </w:r>
      <w:r>
        <w:rPr>
          <w:rFonts w:hint="eastAsia" w:ascii="宋体" w:hAnsi="宋体" w:cs="宋体"/>
          <w:bCs/>
          <w:szCs w:val="21"/>
          <w:highlight w:val="none"/>
        </w:rPr>
        <w:t>年度经会计师事务所审计财务报表，含资产负债表、损益表（利润表）、现金流量表，有依法缴纳税收和社会保障资金的良好记录（提供投标截止日前6个月内任意连续3个月已缴凭证）；</w:t>
      </w:r>
    </w:p>
    <w:p w14:paraId="7D2F13E8">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2C64C0E2">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3E4A87F0">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41F0091C">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2DACE434">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41F48D41">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2A82F6E6">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4308F723">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18" w:name="_Toc7377"/>
      <w:bookmarkStart w:id="19" w:name="_Toc31840"/>
      <w:bookmarkStart w:id="20" w:name="_Toc8299"/>
      <w:r>
        <w:rPr>
          <w:rFonts w:hint="eastAsia" w:ascii="宋体" w:hAnsi="宋体" w:cs="宋体"/>
          <w:b/>
          <w:bCs/>
          <w:szCs w:val="21"/>
          <w:highlight w:val="none"/>
          <w:lang w:val="zh-CN" w:bidi="zh-CN"/>
        </w:rPr>
        <w:t>四、招标文件的获取</w:t>
      </w:r>
      <w:bookmarkEnd w:id="18"/>
      <w:bookmarkEnd w:id="19"/>
      <w:bookmarkEnd w:id="20"/>
    </w:p>
    <w:p w14:paraId="741E730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w:t>
      </w:r>
      <w:r>
        <w:rPr>
          <w:rFonts w:hint="eastAsia" w:ascii="宋体" w:hAnsi="宋体" w:cs="宋体"/>
          <w:szCs w:val="21"/>
          <w:highlight w:val="yellow"/>
          <w:lang w:val="en-US" w:bidi="zh-CN"/>
        </w:rPr>
        <w:t>采购</w:t>
      </w:r>
      <w:r>
        <w:rPr>
          <w:rFonts w:hint="eastAsia" w:ascii="宋体" w:hAnsi="宋体" w:cs="宋体"/>
          <w:szCs w:val="21"/>
          <w:highlight w:val="yellow"/>
          <w:lang w:val="zh-CN" w:bidi="zh-CN"/>
        </w:rPr>
        <w:t>公告时间为准</w:t>
      </w:r>
    </w:p>
    <w:p w14:paraId="00DE14DD">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4D8C97A0">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4B61F9F2">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ascii="宋体" w:hAnsi="宋体" w:eastAsia="宋体" w:cs="宋体"/>
          <w:sz w:val="24"/>
          <w:szCs w:val="24"/>
        </w:rPr>
        <w:t>chenjuan1@sinopharm.com</w:t>
      </w:r>
      <w:r>
        <w:rPr>
          <w:rFonts w:hint="eastAsia" w:ascii="宋体" w:hAnsi="宋体" w:cs="宋体"/>
          <w:szCs w:val="21"/>
          <w:highlight w:val="none"/>
          <w:lang w:val="zh-CN" w:bidi="zh-CN"/>
        </w:rPr>
        <w:t>），</w:t>
      </w:r>
      <w:r>
        <w:rPr>
          <w:rFonts w:hint="eastAsia" w:ascii="宋体" w:hAnsi="宋体" w:cs="宋体"/>
          <w:szCs w:val="21"/>
          <w:highlight w:val="none"/>
          <w:lang w:val="en-US" w:bidi="zh-CN"/>
        </w:rPr>
        <w:t>审核通过后发送</w:t>
      </w:r>
      <w:r>
        <w:rPr>
          <w:rFonts w:hint="eastAsia" w:ascii="宋体" w:hAnsi="宋体" w:cs="宋体"/>
          <w:szCs w:val="21"/>
          <w:highlight w:val="none"/>
          <w:lang w:val="zh-CN" w:bidi="zh-CN"/>
        </w:rPr>
        <w:t>招标文件</w:t>
      </w:r>
      <w:r>
        <w:rPr>
          <w:rFonts w:hint="eastAsia" w:ascii="宋体" w:hAnsi="宋体" w:cs="宋体"/>
          <w:kern w:val="0"/>
          <w:szCs w:val="21"/>
          <w:highlight w:val="none"/>
        </w:rPr>
        <w:t>。</w:t>
      </w:r>
    </w:p>
    <w:p w14:paraId="3E0ECD89">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1" w:name="_Toc10836"/>
      <w:bookmarkStart w:id="22" w:name="_Toc14098"/>
      <w:r>
        <w:rPr>
          <w:rFonts w:hint="eastAsia" w:ascii="宋体" w:hAnsi="宋体" w:cs="宋体"/>
          <w:b/>
          <w:bCs/>
          <w:szCs w:val="21"/>
          <w:highlight w:val="none"/>
          <w:lang w:val="zh-CN" w:bidi="zh-CN"/>
        </w:rPr>
        <w:t>五、投标文件的递交</w:t>
      </w:r>
      <w:bookmarkEnd w:id="21"/>
      <w:bookmarkEnd w:id="22"/>
    </w:p>
    <w:p w14:paraId="04F16DE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w:t>
      </w:r>
      <w:r>
        <w:rPr>
          <w:rFonts w:hint="eastAsia" w:ascii="宋体" w:hAnsi="宋体" w:cs="宋体"/>
          <w:szCs w:val="21"/>
          <w:highlight w:val="yellow"/>
          <w:lang w:val="en-US" w:bidi="zh-CN"/>
        </w:rPr>
        <w:t>采购</w:t>
      </w:r>
      <w:r>
        <w:rPr>
          <w:rFonts w:hint="eastAsia" w:ascii="宋体" w:hAnsi="宋体" w:cs="宋体"/>
          <w:szCs w:val="21"/>
          <w:highlight w:val="yellow"/>
          <w:lang w:val="zh-CN" w:bidi="zh-CN"/>
        </w:rPr>
        <w:t>公告时间为准</w:t>
      </w:r>
    </w:p>
    <w:p w14:paraId="49901F5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4F08390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3" w:name="_Toc28425"/>
      <w:bookmarkStart w:id="24" w:name="_Toc6081"/>
      <w:bookmarkStart w:id="25" w:name="_Toc23490"/>
      <w:r>
        <w:rPr>
          <w:rFonts w:hint="eastAsia" w:ascii="宋体" w:hAnsi="宋体" w:cs="宋体"/>
          <w:b/>
          <w:bCs/>
          <w:szCs w:val="21"/>
          <w:highlight w:val="none"/>
          <w:lang w:val="zh-CN" w:bidi="zh-CN"/>
        </w:rPr>
        <w:t>六、开标时间及地点</w:t>
      </w:r>
      <w:bookmarkEnd w:id="23"/>
      <w:bookmarkEnd w:id="24"/>
      <w:bookmarkEnd w:id="25"/>
    </w:p>
    <w:p w14:paraId="51B90E1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43858C4E">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7FCBB9F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6" w:name="_Toc7374"/>
      <w:bookmarkStart w:id="27" w:name="_Toc11141"/>
      <w:bookmarkStart w:id="28" w:name="_Toc21387"/>
      <w:r>
        <w:rPr>
          <w:rFonts w:hint="eastAsia" w:ascii="宋体" w:hAnsi="宋体" w:cs="宋体"/>
          <w:b/>
          <w:bCs/>
          <w:szCs w:val="21"/>
          <w:highlight w:val="none"/>
          <w:lang w:val="zh-CN" w:bidi="zh-CN"/>
        </w:rPr>
        <w:t>七、其他</w:t>
      </w:r>
      <w:bookmarkEnd w:id="26"/>
      <w:bookmarkEnd w:id="27"/>
      <w:bookmarkEnd w:id="28"/>
    </w:p>
    <w:p w14:paraId="1F3CA090">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国药集团扬州威克生物工程有限公司拟通过招标方式</w:t>
      </w:r>
      <w:r>
        <w:rPr>
          <w:rFonts w:hint="eastAsia" w:ascii="宋体" w:hAnsi="宋体" w:cs="宋体"/>
          <w:color w:val="FF0000"/>
          <w:szCs w:val="21"/>
          <w:highlight w:val="none"/>
          <w:lang w:val="en-US" w:bidi="zh-CN"/>
        </w:rPr>
        <w:t>每包</w:t>
      </w:r>
      <w:r>
        <w:rPr>
          <w:rFonts w:hint="eastAsia" w:ascii="宋体" w:hAnsi="宋体" w:cs="宋体"/>
          <w:szCs w:val="21"/>
          <w:highlight w:val="none"/>
          <w:lang w:bidi="zh-CN"/>
        </w:rPr>
        <w:t>选择</w:t>
      </w:r>
      <w:r>
        <w:rPr>
          <w:rFonts w:hint="eastAsia" w:ascii="宋体" w:hAnsi="宋体" w:cs="宋体"/>
          <w:color w:val="FF0000"/>
          <w:szCs w:val="21"/>
          <w:highlight w:val="none"/>
          <w:u w:val="none"/>
          <w:lang w:val="en-US" w:bidi="zh-CN"/>
        </w:rPr>
        <w:t>1-2名</w:t>
      </w:r>
      <w:r>
        <w:rPr>
          <w:rFonts w:hint="eastAsia" w:ascii="宋体" w:hAnsi="宋体" w:cs="宋体"/>
          <w:szCs w:val="21"/>
          <w:highlight w:val="none"/>
          <w:lang w:bidi="zh-CN"/>
        </w:rPr>
        <w:t>供应商供应</w:t>
      </w:r>
      <w:r>
        <w:rPr>
          <w:rFonts w:hint="eastAsia" w:ascii="宋体" w:hAnsi="宋体" w:cs="宋体"/>
          <w:szCs w:val="21"/>
          <w:highlight w:val="none"/>
          <w:lang w:val="en-US" w:bidi="zh-CN"/>
        </w:rPr>
        <w:t>商入围胶塞项目</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w:t>
      </w:r>
      <w:r>
        <w:rPr>
          <w:rFonts w:hint="eastAsia" w:ascii="宋体" w:hAnsi="宋体" w:cs="宋体"/>
          <w:color w:val="FF0000"/>
          <w:szCs w:val="21"/>
          <w:highlight w:val="none"/>
          <w:lang w:bidi="zh-CN"/>
        </w:rPr>
        <w:t>固定</w:t>
      </w:r>
      <w:r>
        <w:rPr>
          <w:rFonts w:hint="eastAsia" w:ascii="宋体" w:hAnsi="宋体" w:cs="宋体"/>
          <w:color w:val="FF0000"/>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4833648E">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w:t>
      </w:r>
      <w:r>
        <w:rPr>
          <w:rFonts w:hint="eastAsia" w:ascii="宋体" w:hAnsi="宋体" w:cs="宋体"/>
          <w:szCs w:val="21"/>
          <w:highlight w:val="none"/>
          <w:lang w:val="zh-CN" w:bidi="zh-CN"/>
        </w:rPr>
        <w:t>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7E144A11">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en-US" w:bidi="zh-CN"/>
        </w:rPr>
        <w:t>服务期限：</w:t>
      </w:r>
      <w:r>
        <w:rPr>
          <w:rFonts w:hint="eastAsia" w:ascii="宋体" w:hAnsi="宋体" w:cs="宋体"/>
          <w:color w:val="FF0000"/>
          <w:szCs w:val="21"/>
          <w:highlight w:val="none"/>
          <w:lang w:val="en-US" w:bidi="zh-CN"/>
        </w:rPr>
        <w:t>1年</w:t>
      </w:r>
    </w:p>
    <w:p w14:paraId="015F9ECA">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7515754F">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3262B4A8">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55163966">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39EE414A">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yellow"/>
        </w:rPr>
        <w:t>本项目公告发布平台：</w:t>
      </w:r>
      <w:r>
        <w:rPr>
          <w:rFonts w:hint="eastAsia" w:ascii="宋体" w:hAnsi="宋体" w:eastAsia="宋体"/>
          <w:sz w:val="21"/>
          <w:szCs w:val="21"/>
          <w:highlight w:val="yellow"/>
          <w:lang w:val="en-US" w:eastAsia="zh-CN"/>
        </w:rPr>
        <w:t>国药集团扬州威克生物工程有限公司官网</w:t>
      </w:r>
      <w:r>
        <w:rPr>
          <w:rFonts w:hint="eastAsia" w:ascii="宋体" w:hAnsi="宋体" w:eastAsia="宋体"/>
          <w:sz w:val="21"/>
          <w:szCs w:val="21"/>
          <w:highlight w:val="yellow"/>
        </w:rPr>
        <w:t>（http：//www.</w:t>
      </w:r>
      <w:r>
        <w:rPr>
          <w:rFonts w:hint="eastAsia" w:ascii="宋体" w:hAnsi="宋体" w:eastAsia="宋体"/>
          <w:sz w:val="21"/>
          <w:szCs w:val="21"/>
          <w:highlight w:val="yellow"/>
          <w:lang w:val="en-US" w:eastAsia="zh-CN"/>
        </w:rPr>
        <w:t>sinopharm-vacbio.com</w:t>
      </w:r>
      <w:r>
        <w:rPr>
          <w:rFonts w:hint="eastAsia" w:ascii="宋体" w:hAnsi="宋体" w:eastAsia="宋体"/>
          <w:sz w:val="21"/>
          <w:szCs w:val="21"/>
          <w:highlight w:val="yellow"/>
        </w:rPr>
        <w:t>）。</w:t>
      </w:r>
      <w:r>
        <w:rPr>
          <w:rFonts w:hint="eastAsia" w:ascii="宋体" w:hAnsi="宋体" w:eastAsia="宋体"/>
          <w:sz w:val="21"/>
          <w:szCs w:val="21"/>
          <w:highlight w:val="none"/>
        </w:rPr>
        <w:t>因轻信其他组织、个人或媒介提供的信息而造成的损失，其责任由投标人自行负责。</w:t>
      </w:r>
    </w:p>
    <w:p w14:paraId="09071BC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9" w:name="_Toc16177"/>
      <w:bookmarkStart w:id="30" w:name="_Toc30277"/>
      <w:bookmarkStart w:id="31" w:name="_Toc14869"/>
      <w:r>
        <w:rPr>
          <w:rFonts w:hint="eastAsia" w:ascii="宋体" w:hAnsi="宋体" w:cs="宋体"/>
          <w:b/>
          <w:bCs/>
          <w:szCs w:val="21"/>
          <w:highlight w:val="none"/>
          <w:lang w:val="zh-CN" w:bidi="zh-CN"/>
        </w:rPr>
        <w:t>八、监督部门</w:t>
      </w:r>
      <w:bookmarkEnd w:id="29"/>
      <w:bookmarkEnd w:id="30"/>
      <w:bookmarkEnd w:id="31"/>
    </w:p>
    <w:p w14:paraId="13ACC3B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3B0FAA8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32" w:name="_Toc24185"/>
      <w:bookmarkStart w:id="33" w:name="_Toc21816"/>
      <w:bookmarkStart w:id="34" w:name="_Toc32313"/>
      <w:r>
        <w:rPr>
          <w:rFonts w:hint="eastAsia" w:ascii="宋体" w:hAnsi="宋体" w:cs="宋体"/>
          <w:b/>
          <w:bCs/>
          <w:szCs w:val="21"/>
          <w:highlight w:val="none"/>
          <w:lang w:val="zh-CN" w:bidi="zh-CN"/>
        </w:rPr>
        <w:t>九、联系方式</w:t>
      </w:r>
      <w:bookmarkEnd w:id="32"/>
      <w:bookmarkEnd w:id="33"/>
      <w:bookmarkEnd w:id="34"/>
    </w:p>
    <w:p w14:paraId="1F5A1727">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364147D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170B48F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27DCB5F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0617DEF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2A0E4F0C">
      <w:pPr>
        <w:spacing w:line="360" w:lineRule="auto"/>
        <w:ind w:firstLine="420" w:firstLineChars="200"/>
        <w:rPr>
          <w:rFonts w:ascii="宋体" w:hAnsi="宋体" w:cs="Arial"/>
          <w:szCs w:val="21"/>
          <w:highlight w:val="none"/>
          <w:u w:val="single"/>
        </w:rPr>
      </w:pPr>
    </w:p>
    <w:p w14:paraId="16961E51">
      <w:pPr>
        <w:pStyle w:val="2"/>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233102490"/>
      <w:bookmarkStart w:id="36" w:name="_Toc152042303"/>
      <w:bookmarkStart w:id="37" w:name="_Toc144974495"/>
      <w:bookmarkStart w:id="38" w:name="_Toc109736026"/>
      <w:bookmarkStart w:id="39" w:name="_Toc152045527"/>
      <w:bookmarkStart w:id="40" w:name="_Toc179632544"/>
      <w:bookmarkStart w:id="41" w:name="_Toc390940505"/>
      <w:bookmarkStart w:id="42" w:name="_Toc29223"/>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364923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15F1FE14">
            <w:pPr>
              <w:spacing w:line="360" w:lineRule="auto"/>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61C10DB0">
            <w:pPr>
              <w:spacing w:line="360" w:lineRule="auto"/>
              <w:jc w:val="center"/>
              <w:rPr>
                <w:rFonts w:hint="eastAsia" w:ascii="宋体" w:hAnsi="宋体" w:cs="Arial"/>
                <w:szCs w:val="21"/>
                <w:highlight w:val="none"/>
              </w:rPr>
            </w:pPr>
            <w:r>
              <w:rPr>
                <w:rFonts w:hint="eastAsia" w:ascii="宋体" w:hAnsi="宋体"/>
                <w:b/>
                <w:szCs w:val="21"/>
                <w:highlight w:val="none"/>
              </w:rPr>
              <w:t>内容</w:t>
            </w:r>
          </w:p>
        </w:tc>
      </w:tr>
      <w:tr w14:paraId="2CB24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5" w:hRule="atLeast"/>
        </w:trPr>
        <w:tc>
          <w:tcPr>
            <w:tcW w:w="1260" w:type="dxa"/>
            <w:noWrap w:val="0"/>
            <w:vAlign w:val="center"/>
          </w:tcPr>
          <w:p w14:paraId="4235A7B2">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1</w:t>
            </w:r>
          </w:p>
        </w:tc>
        <w:tc>
          <w:tcPr>
            <w:tcW w:w="7387" w:type="dxa"/>
            <w:noWrap w:val="0"/>
            <w:vAlign w:val="center"/>
          </w:tcPr>
          <w:p w14:paraId="1249F8F4">
            <w:pPr>
              <w:spacing w:line="320" w:lineRule="exact"/>
              <w:rPr>
                <w:rFonts w:ascii="宋体" w:hAnsi="宋体"/>
                <w:b/>
                <w:szCs w:val="21"/>
                <w:highlight w:val="none"/>
              </w:rPr>
            </w:pPr>
            <w:r>
              <w:rPr>
                <w:rFonts w:hint="eastAsia" w:ascii="宋体" w:hAnsi="宋体"/>
                <w:b/>
                <w:szCs w:val="21"/>
                <w:highlight w:val="none"/>
              </w:rPr>
              <w:t>投标保证金：</w:t>
            </w:r>
            <w:r>
              <w:rPr>
                <w:rFonts w:hint="eastAsia" w:ascii="宋体" w:hAnsi="宋体"/>
                <w:szCs w:val="21"/>
                <w:highlight w:val="none"/>
              </w:rPr>
              <w:t>无。</w:t>
            </w:r>
          </w:p>
        </w:tc>
      </w:tr>
      <w:tr w14:paraId="25C90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564146BC">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2</w:t>
            </w:r>
          </w:p>
        </w:tc>
        <w:tc>
          <w:tcPr>
            <w:tcW w:w="7387" w:type="dxa"/>
            <w:noWrap w:val="0"/>
            <w:vAlign w:val="center"/>
          </w:tcPr>
          <w:p w14:paraId="439D1EC2">
            <w:pPr>
              <w:spacing w:line="320" w:lineRule="exact"/>
              <w:ind w:left="1592"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6897F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1F3E445C">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3</w:t>
            </w:r>
          </w:p>
        </w:tc>
        <w:tc>
          <w:tcPr>
            <w:tcW w:w="7387" w:type="dxa"/>
            <w:noWrap w:val="0"/>
            <w:vAlign w:val="center"/>
          </w:tcPr>
          <w:p w14:paraId="224383C6">
            <w:pPr>
              <w:spacing w:line="320" w:lineRule="exact"/>
              <w:rPr>
                <w:highlight w:val="none"/>
              </w:rPr>
            </w:pPr>
            <w:r>
              <w:rPr>
                <w:rFonts w:hint="eastAsia"/>
                <w:highlight w:val="none"/>
              </w:rPr>
              <w:t>投标文件：正本：1份，副本：2份，可编辑的电子文档（U盘）：1份</w:t>
            </w:r>
            <w:r>
              <w:rPr>
                <w:highlight w:val="none"/>
              </w:rPr>
              <w:t>（电子文件与纸质文件内容不符时，以纸质文件的正本为准）</w:t>
            </w:r>
            <w:r>
              <w:rPr>
                <w:rFonts w:hint="eastAsia"/>
                <w:highlight w:val="none"/>
              </w:rPr>
              <w:t>，未按要求提供的，将导致废标。</w:t>
            </w:r>
          </w:p>
        </w:tc>
      </w:tr>
      <w:tr w14:paraId="3A363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690F05D3">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4</w:t>
            </w:r>
          </w:p>
        </w:tc>
        <w:tc>
          <w:tcPr>
            <w:tcW w:w="7387" w:type="dxa"/>
            <w:noWrap w:val="0"/>
            <w:vAlign w:val="center"/>
          </w:tcPr>
          <w:p w14:paraId="611457A1">
            <w:pPr>
              <w:spacing w:line="320" w:lineRule="exact"/>
              <w:rPr>
                <w:rFonts w:hint="default" w:ascii="宋体" w:hAnsi="宋体" w:eastAsia="宋体"/>
                <w:szCs w:val="21"/>
                <w:highlight w:val="none"/>
                <w:lang w:val="en-US" w:eastAsia="zh-CN"/>
              </w:rPr>
            </w:pPr>
            <w:r>
              <w:rPr>
                <w:rFonts w:hint="eastAsia" w:ascii="宋体" w:hAnsi="宋体"/>
                <w:szCs w:val="21"/>
                <w:highlight w:val="none"/>
              </w:rPr>
              <w:t>投标截止期：</w:t>
            </w:r>
            <w:r>
              <w:rPr>
                <w:rFonts w:hint="eastAsia" w:ascii="宋体" w:hAnsi="宋体"/>
                <w:b/>
                <w:bCs/>
                <w:szCs w:val="21"/>
                <w:highlight w:val="yellow"/>
                <w:u w:val="single"/>
                <w:lang w:val="en-US" w:eastAsia="zh-CN"/>
              </w:rPr>
              <w:t>根据采购公告</w:t>
            </w:r>
          </w:p>
          <w:p w14:paraId="7E0108C3">
            <w:pPr>
              <w:spacing w:line="320" w:lineRule="exact"/>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03972970">
            <w:pPr>
              <w:spacing w:line="320" w:lineRule="exact"/>
              <w:rPr>
                <w:rFonts w:ascii="宋体" w:hAnsi="宋体"/>
                <w:szCs w:val="21"/>
                <w:highlight w:val="none"/>
              </w:rPr>
            </w:pPr>
            <w:r>
              <w:rPr>
                <w:rFonts w:hint="eastAsia" w:ascii="宋体" w:hAnsi="宋体"/>
                <w:szCs w:val="21"/>
                <w:highlight w:val="none"/>
              </w:rPr>
              <w:t>(</w:t>
            </w:r>
            <w:r>
              <w:rPr>
                <w:rFonts w:ascii="宋体" w:hAnsi="宋体"/>
                <w:szCs w:val="21"/>
                <w:highlight w:val="none"/>
              </w:rPr>
              <w:t>若未按上述要求按时递交，则其投标文件</w:t>
            </w:r>
            <w:r>
              <w:rPr>
                <w:rFonts w:hint="eastAsia" w:ascii="宋体" w:hAnsi="宋体"/>
                <w:szCs w:val="21"/>
                <w:highlight w:val="none"/>
              </w:rPr>
              <w:t>将被拒绝</w:t>
            </w:r>
            <w:r>
              <w:rPr>
                <w:rFonts w:ascii="宋体" w:hAnsi="宋体"/>
                <w:szCs w:val="21"/>
                <w:highlight w:val="none"/>
              </w:rPr>
              <w:t>）</w:t>
            </w:r>
          </w:p>
        </w:tc>
      </w:tr>
      <w:tr w14:paraId="69D23E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7EB1490B">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602E6AA6">
            <w:pPr>
              <w:spacing w:line="320" w:lineRule="exact"/>
              <w:rPr>
                <w:rFonts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0EE47900">
            <w:pPr>
              <w:spacing w:line="320" w:lineRule="exact"/>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2D016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53311437">
            <w:pPr>
              <w:spacing w:line="320" w:lineRule="exact"/>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6</w:t>
            </w:r>
          </w:p>
        </w:tc>
        <w:tc>
          <w:tcPr>
            <w:tcW w:w="7387" w:type="dxa"/>
            <w:tcBorders>
              <w:bottom w:val="single" w:color="auto" w:sz="4" w:space="0"/>
            </w:tcBorders>
            <w:noWrap w:val="0"/>
            <w:vAlign w:val="center"/>
          </w:tcPr>
          <w:p w14:paraId="2EC302E5">
            <w:pPr>
              <w:spacing w:line="320" w:lineRule="exact"/>
              <w:rPr>
                <w:rFonts w:hint="eastAsia" w:ascii="宋体" w:hAnsi="宋体"/>
                <w:szCs w:val="21"/>
                <w:highlight w:val="none"/>
              </w:rPr>
            </w:pPr>
            <w:r>
              <w:rPr>
                <w:rFonts w:hint="eastAsia" w:ascii="宋体" w:hAnsi="宋体"/>
                <w:szCs w:val="21"/>
                <w:highlight w:val="none"/>
              </w:rPr>
              <w:t>评标方法：22.2（2）综合评分法  （适用）</w:t>
            </w:r>
          </w:p>
          <w:p w14:paraId="3F9A0140">
            <w:pPr>
              <w:spacing w:line="320" w:lineRule="exact"/>
              <w:ind w:firstLine="1050" w:firstLineChars="500"/>
              <w:rPr>
                <w:rFonts w:ascii="宋体" w:hAnsi="宋体"/>
                <w:szCs w:val="21"/>
                <w:highlight w:val="none"/>
              </w:rPr>
            </w:pPr>
            <w:r>
              <w:rPr>
                <w:rFonts w:hint="eastAsia" w:ascii="宋体" w:hAnsi="宋体"/>
                <w:szCs w:val="21"/>
                <w:highlight w:val="none"/>
              </w:rPr>
              <w:t>22.2（1）最低评标价法（不适用）</w:t>
            </w:r>
          </w:p>
        </w:tc>
      </w:tr>
      <w:tr w14:paraId="0A280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60E344D1">
            <w:pPr>
              <w:spacing w:line="320" w:lineRule="exact"/>
              <w:jc w:val="center"/>
              <w:rPr>
                <w:rFonts w:hint="eastAsia" w:ascii="宋体" w:hAnsi="宋体"/>
                <w:b/>
                <w:szCs w:val="21"/>
                <w:highlight w:val="none"/>
              </w:rPr>
            </w:pPr>
            <w:r>
              <w:rPr>
                <w:rFonts w:ascii="宋体" w:hAnsi="宋体" w:cs="Arial"/>
                <w:b/>
                <w:szCs w:val="21"/>
                <w:highlight w:val="none"/>
              </w:rPr>
              <w:t>适用于本投标人须知的额外增加的变动</w:t>
            </w:r>
          </w:p>
        </w:tc>
      </w:tr>
      <w:tr w14:paraId="08655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1ACACCA4">
            <w:pPr>
              <w:spacing w:line="360" w:lineRule="auto"/>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四</w:t>
            </w:r>
            <w:r>
              <w:rPr>
                <w:rFonts w:hint="eastAsia"/>
                <w:highlight w:val="none"/>
              </w:rPr>
              <w:t>章 货物需求一览表及技术要求”中“必需”的条款为关键技术于参数要求，如不满足，其投标将被否决。</w:t>
            </w:r>
          </w:p>
          <w:p w14:paraId="1C4AE892">
            <w:pPr>
              <w:spacing w:line="360" w:lineRule="auto"/>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50C877C6">
            <w:pPr>
              <w:spacing w:line="320" w:lineRule="exact"/>
              <w:jc w:val="both"/>
              <w:rPr>
                <w:rFonts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268B0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7AF4187D">
            <w:pPr>
              <w:spacing w:line="360" w:lineRule="auto"/>
              <w:rPr>
                <w:rFonts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0B67A5E6">
            <w:pPr>
              <w:adjustRightInd w:val="0"/>
              <w:snapToGrid w:val="0"/>
              <w:spacing w:line="360" w:lineRule="auto"/>
              <w:rPr>
                <w:rFonts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1D2C1B9C">
            <w:pPr>
              <w:adjustRightInd w:val="0"/>
              <w:snapToGrid w:val="0"/>
              <w:spacing w:line="360" w:lineRule="auto"/>
              <w:rPr>
                <w:rFonts w:ascii="宋体" w:hAnsi="宋体"/>
                <w:b/>
                <w:szCs w:val="21"/>
                <w:highlight w:val="none"/>
              </w:rPr>
            </w:pPr>
            <w:r>
              <w:rPr>
                <w:rFonts w:hint="eastAsia" w:ascii="宋体" w:hAnsi="宋体"/>
                <w:b/>
                <w:szCs w:val="21"/>
                <w:highlight w:val="none"/>
              </w:rPr>
              <w:t>有下列情形之一的，视为供应商相互串通投标：</w:t>
            </w:r>
          </w:p>
          <w:p w14:paraId="38C87D5D">
            <w:pPr>
              <w:adjustRightInd w:val="0"/>
              <w:snapToGrid w:val="0"/>
              <w:spacing w:line="360" w:lineRule="auto"/>
              <w:rPr>
                <w:rFonts w:ascii="宋体" w:hAnsi="宋体"/>
                <w:bCs/>
                <w:szCs w:val="21"/>
                <w:highlight w:val="none"/>
              </w:rPr>
            </w:pPr>
            <w:r>
              <w:rPr>
                <w:rFonts w:hint="eastAsia" w:ascii="宋体" w:hAnsi="宋体"/>
                <w:bCs/>
                <w:szCs w:val="21"/>
                <w:highlight w:val="none"/>
              </w:rPr>
              <w:t>（一）不同供应商的响应文件由同一单位或者个人编制；</w:t>
            </w:r>
          </w:p>
          <w:p w14:paraId="71DA72F1">
            <w:pPr>
              <w:adjustRightInd w:val="0"/>
              <w:snapToGrid w:val="0"/>
              <w:spacing w:line="360" w:lineRule="auto"/>
              <w:rPr>
                <w:rFonts w:ascii="宋体" w:hAnsi="宋体"/>
                <w:bCs/>
                <w:szCs w:val="21"/>
                <w:highlight w:val="none"/>
              </w:rPr>
            </w:pPr>
            <w:r>
              <w:rPr>
                <w:rFonts w:hint="eastAsia" w:ascii="宋体" w:hAnsi="宋体"/>
                <w:bCs/>
                <w:szCs w:val="21"/>
                <w:highlight w:val="none"/>
              </w:rPr>
              <w:t>（二）不同供应商的响应文件载明的项目管理成员为同一人；</w:t>
            </w:r>
          </w:p>
          <w:p w14:paraId="17F1492A">
            <w:pPr>
              <w:adjustRightInd w:val="0"/>
              <w:snapToGrid w:val="0"/>
              <w:spacing w:line="360" w:lineRule="auto"/>
              <w:rPr>
                <w:rFonts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3AD9E31E">
            <w:pPr>
              <w:adjustRightInd w:val="0"/>
              <w:snapToGrid w:val="0"/>
              <w:spacing w:line="360" w:lineRule="auto"/>
              <w:rPr>
                <w:rFonts w:ascii="宋体" w:hAnsi="宋体"/>
                <w:bCs/>
                <w:szCs w:val="21"/>
                <w:highlight w:val="none"/>
              </w:rPr>
            </w:pPr>
            <w:r>
              <w:rPr>
                <w:rFonts w:hint="eastAsia" w:ascii="宋体" w:hAnsi="宋体"/>
                <w:bCs/>
                <w:szCs w:val="21"/>
                <w:highlight w:val="none"/>
              </w:rPr>
              <w:t>（四）不同供应商的响应文件相互混装；</w:t>
            </w:r>
          </w:p>
          <w:p w14:paraId="1037C236">
            <w:pPr>
              <w:spacing w:line="320" w:lineRule="exact"/>
              <w:ind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17576E61">
      <w:pPr>
        <w:spacing w:line="360" w:lineRule="exact"/>
        <w:ind w:firstLine="420" w:firstLineChars="200"/>
        <w:rPr>
          <w:rFonts w:hint="eastAsia" w:ascii="宋体" w:hAnsi="宋体"/>
          <w:szCs w:val="21"/>
          <w:highlight w:val="none"/>
        </w:rPr>
      </w:pPr>
    </w:p>
    <w:p w14:paraId="1EB3DC41">
      <w:pPr>
        <w:spacing w:line="360" w:lineRule="auto"/>
        <w:ind w:firstLine="420" w:firstLineChars="200"/>
        <w:rPr>
          <w:rFonts w:hint="eastAsia" w:ascii="宋体" w:hAnsi="宋体"/>
          <w:szCs w:val="21"/>
          <w:highlight w:val="none"/>
        </w:rPr>
      </w:pPr>
    </w:p>
    <w:p w14:paraId="74B9BEBF">
      <w:pPr>
        <w:pStyle w:val="2"/>
        <w:spacing w:before="0" w:after="0" w:line="360" w:lineRule="auto"/>
        <w:jc w:val="center"/>
        <w:rPr>
          <w:rFonts w:hint="eastAsia" w:ascii="宋体" w:hAnsi="宋体"/>
          <w:sz w:val="28"/>
          <w:szCs w:val="28"/>
          <w:highlight w:val="none"/>
        </w:rPr>
      </w:pPr>
      <w:bookmarkStart w:id="43" w:name="_Toc109736068"/>
      <w:bookmarkStart w:id="44" w:name="_Toc16713"/>
      <w:bookmarkStart w:id="45" w:name="_Toc415222523"/>
      <w:r>
        <w:rPr>
          <w:rFonts w:hint="eastAsia" w:ascii="宋体" w:hAnsi="宋体"/>
          <w:sz w:val="28"/>
          <w:szCs w:val="28"/>
          <w:highlight w:val="none"/>
        </w:rPr>
        <w:t>第</w:t>
      </w:r>
      <w:r>
        <w:rPr>
          <w:rFonts w:hint="eastAsia" w:ascii="宋体" w:hAnsi="宋体"/>
          <w:sz w:val="28"/>
          <w:szCs w:val="28"/>
          <w:highlight w:val="none"/>
          <w:lang w:val="en-US" w:eastAsia="zh-CN"/>
        </w:rPr>
        <w:t>三</w:t>
      </w:r>
      <w:r>
        <w:rPr>
          <w:rFonts w:hint="eastAsia" w:ascii="宋体" w:hAnsi="宋体"/>
          <w:sz w:val="28"/>
          <w:szCs w:val="28"/>
          <w:highlight w:val="none"/>
        </w:rPr>
        <w:t>章 附件—投标文件格式</w:t>
      </w:r>
      <w:bookmarkEnd w:id="43"/>
      <w:bookmarkEnd w:id="44"/>
      <w:bookmarkEnd w:id="45"/>
    </w:p>
    <w:p w14:paraId="393FA74B">
      <w:pPr>
        <w:tabs>
          <w:tab w:val="left" w:pos="5580"/>
        </w:tabs>
        <w:spacing w:line="360" w:lineRule="auto"/>
        <w:ind w:left="1080" w:leftChars="257" w:hanging="540"/>
        <w:rPr>
          <w:rFonts w:hint="eastAsia" w:ascii="宋体" w:hAnsi="宋体"/>
          <w:szCs w:val="21"/>
          <w:highlight w:val="none"/>
        </w:rPr>
      </w:pPr>
    </w:p>
    <w:p w14:paraId="7134B02D">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457C15B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3B0302AF">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36B4A06B">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3BBB109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1571D9C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1B86B8A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w:t>
      </w:r>
      <w:r>
        <w:rPr>
          <w:rFonts w:hint="eastAsia" w:ascii="宋体" w:hAnsi="宋体"/>
          <w:szCs w:val="21"/>
          <w:highlight w:val="none"/>
          <w:lang w:val="en-US" w:eastAsia="zh-CN"/>
        </w:rPr>
        <w:t xml:space="preserve"> 供应商资格证明材料</w:t>
      </w:r>
      <w:r>
        <w:rPr>
          <w:rFonts w:hint="eastAsia" w:ascii="宋体" w:hAnsi="宋体"/>
          <w:szCs w:val="21"/>
          <w:highlight w:val="none"/>
        </w:rPr>
        <w:t>（</w:t>
      </w:r>
      <w:r>
        <w:rPr>
          <w:rFonts w:hint="eastAsia" w:ascii="宋体" w:hAnsi="宋体"/>
          <w:szCs w:val="21"/>
          <w:highlight w:val="none"/>
          <w:lang w:val="en-US" w:eastAsia="zh-CN"/>
        </w:rPr>
        <w:t>证书</w:t>
      </w:r>
      <w:r>
        <w:rPr>
          <w:rFonts w:hint="eastAsia" w:ascii="宋体" w:hAnsi="宋体"/>
          <w:szCs w:val="21"/>
          <w:highlight w:val="none"/>
        </w:rPr>
        <w:t>须加盖本单位公章）</w:t>
      </w:r>
    </w:p>
    <w:p w14:paraId="0F932B0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74A95B3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2E9174B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253EB23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58412A1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59FBC99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43E04E3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354C556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59384D2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4853AE2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702191F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5044726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7FDB795C">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5327EF2D">
      <w:pPr>
        <w:pStyle w:val="3"/>
        <w:tabs>
          <w:tab w:val="left" w:pos="5580"/>
        </w:tabs>
        <w:spacing w:before="0" w:line="360" w:lineRule="auto"/>
        <w:jc w:val="center"/>
        <w:rPr>
          <w:rFonts w:ascii="宋体" w:hAnsi="宋体" w:eastAsia="宋体"/>
          <w:sz w:val="21"/>
          <w:szCs w:val="21"/>
          <w:highlight w:val="none"/>
        </w:rPr>
      </w:pPr>
      <w:bookmarkStart w:id="46" w:name="_Hlt520356241"/>
      <w:bookmarkEnd w:id="46"/>
      <w:bookmarkStart w:id="47" w:name="_Toc480942349"/>
      <w:bookmarkStart w:id="48" w:name="_Ref467988698"/>
      <w:bookmarkStart w:id="49" w:name="_Toc520356217"/>
      <w:bookmarkStart w:id="50" w:name="_Toc415222524"/>
      <w:bookmarkStart w:id="51" w:name="_Toc109736069"/>
      <w:bookmarkStart w:id="52" w:name="_Toc30412"/>
      <w:bookmarkStart w:id="53" w:name="_Toc216582813"/>
      <w:r>
        <w:rPr>
          <w:rFonts w:hint="eastAsia" w:ascii="宋体" w:hAnsi="宋体" w:eastAsia="宋体"/>
          <w:sz w:val="21"/>
          <w:szCs w:val="21"/>
          <w:highlight w:val="none"/>
        </w:rPr>
        <w:t>附件1</w:t>
      </w:r>
      <w:bookmarkStart w:id="54" w:name="_Hlt520355504"/>
      <w:bookmarkEnd w:id="54"/>
      <w:r>
        <w:rPr>
          <w:rFonts w:hint="eastAsia" w:ascii="宋体" w:hAnsi="宋体" w:eastAsia="宋体"/>
          <w:sz w:val="21"/>
          <w:szCs w:val="21"/>
          <w:highlight w:val="none"/>
        </w:rPr>
        <w:t>　投标</w:t>
      </w:r>
      <w:bookmarkEnd w:id="47"/>
      <w:bookmarkEnd w:id="48"/>
      <w:r>
        <w:rPr>
          <w:rFonts w:hint="eastAsia" w:ascii="宋体" w:hAnsi="宋体" w:eastAsia="宋体"/>
          <w:sz w:val="21"/>
          <w:szCs w:val="21"/>
          <w:highlight w:val="none"/>
        </w:rPr>
        <w:t>书</w:t>
      </w:r>
      <w:bookmarkEnd w:id="49"/>
      <w:r>
        <w:rPr>
          <w:rFonts w:hint="eastAsia" w:ascii="宋体" w:hAnsi="宋体" w:eastAsia="宋体"/>
          <w:sz w:val="21"/>
          <w:szCs w:val="21"/>
          <w:highlight w:val="none"/>
        </w:rPr>
        <w:t>（格式）</w:t>
      </w:r>
      <w:bookmarkEnd w:id="50"/>
      <w:bookmarkEnd w:id="51"/>
      <w:bookmarkEnd w:id="52"/>
      <w:bookmarkEnd w:id="53"/>
    </w:p>
    <w:p w14:paraId="1419253B">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6E4945CC">
      <w:pPr>
        <w:pStyle w:val="25"/>
        <w:tabs>
          <w:tab w:val="left" w:pos="5580"/>
        </w:tabs>
        <w:spacing w:line="360" w:lineRule="auto"/>
        <w:ind w:left="1080" w:leftChars="257" w:hanging="540"/>
        <w:rPr>
          <w:rFonts w:hint="eastAsia" w:hAnsi="宋体"/>
          <w:szCs w:val="21"/>
          <w:highlight w:val="none"/>
        </w:rPr>
      </w:pPr>
    </w:p>
    <w:p w14:paraId="2EE1E73B">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69929EDA">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70EE92C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51BC013A">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6D97179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3601ABB5">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2DD7C438">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63A8334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21214373">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w:t>
      </w:r>
      <w:r>
        <w:rPr>
          <w:rFonts w:hint="eastAsia" w:hAnsi="宋体"/>
          <w:color w:val="FF0000"/>
          <w:szCs w:val="21"/>
          <w:highlight w:val="none"/>
        </w:rPr>
        <w:t>投标</w:t>
      </w:r>
      <w:r>
        <w:rPr>
          <w:rFonts w:hint="eastAsia" w:hAnsi="宋体"/>
          <w:color w:val="FF0000"/>
          <w:szCs w:val="21"/>
          <w:highlight w:val="none"/>
          <w:lang w:val="en-US" w:eastAsia="zh-CN"/>
        </w:rPr>
        <w:t>单件</w:t>
      </w:r>
      <w:r>
        <w:rPr>
          <w:rFonts w:hint="eastAsia" w:hAnsi="宋体"/>
          <w:szCs w:val="21"/>
          <w:highlight w:val="none"/>
        </w:rPr>
        <w:t>为人民币</w:t>
      </w:r>
      <w:r>
        <w:rPr>
          <w:rFonts w:hint="eastAsia" w:hAnsi="宋体"/>
          <w:szCs w:val="21"/>
          <w:highlight w:val="none"/>
          <w:u w:val="single"/>
        </w:rPr>
        <w:t>　</w:t>
      </w:r>
      <w:r>
        <w:rPr>
          <w:rFonts w:hint="eastAsia" w:hAnsi="宋体"/>
          <w:szCs w:val="21"/>
          <w:highlight w:val="none"/>
          <w:u w:val="single"/>
          <w:lang w:val="en-US" w:eastAsia="zh-CN"/>
        </w:rPr>
        <w:t>明细详见开标一览表</w:t>
      </w:r>
      <w:r>
        <w:rPr>
          <w:rFonts w:hint="eastAsia" w:hAnsi="宋体"/>
          <w:szCs w:val="21"/>
          <w:highlight w:val="none"/>
          <w:u w:val="single"/>
        </w:rPr>
        <w:t>　　　　　</w:t>
      </w:r>
    </w:p>
    <w:p w14:paraId="64B26B14">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038394F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305437C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59C2C5B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105EBCA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008364E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1DC2A4F7">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3E20F293">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3E15656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26E96D98">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18F00B61">
      <w:pPr>
        <w:pStyle w:val="25"/>
        <w:tabs>
          <w:tab w:val="left" w:pos="5580"/>
        </w:tabs>
        <w:spacing w:line="360" w:lineRule="auto"/>
        <w:ind w:left="1080" w:leftChars="257" w:hanging="540"/>
        <w:rPr>
          <w:rFonts w:hint="eastAsia" w:hAnsi="宋体"/>
          <w:szCs w:val="21"/>
          <w:highlight w:val="none"/>
          <w:u w:val="single"/>
        </w:rPr>
      </w:pPr>
    </w:p>
    <w:p w14:paraId="1ECEFA4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65436DD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44BBB3D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5E164AA5">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77EB2C13">
      <w:pPr>
        <w:pStyle w:val="25"/>
        <w:tabs>
          <w:tab w:val="left" w:pos="5580"/>
        </w:tabs>
        <w:spacing w:line="360" w:lineRule="auto"/>
        <w:ind w:left="1080" w:leftChars="257" w:hanging="540"/>
        <w:jc w:val="left"/>
        <w:rPr>
          <w:rFonts w:hint="eastAsia" w:hAnsi="宋体"/>
          <w:szCs w:val="21"/>
          <w:highlight w:val="none"/>
          <w:u w:val="single"/>
        </w:rPr>
        <w:sectPr>
          <w:footerReference r:id="rId9" w:type="first"/>
          <w:footerReference r:id="rId8" w:type="default"/>
          <w:pgSz w:w="11907" w:h="16840"/>
          <w:pgMar w:top="1440" w:right="1588" w:bottom="1440" w:left="1588" w:header="851" w:footer="851" w:gutter="0"/>
          <w:pgNumType w:fmt="decimal"/>
          <w:cols w:space="720" w:num="1"/>
          <w:titlePg/>
          <w:docGrid w:linePitch="462" w:charSpace="0"/>
        </w:sectPr>
      </w:pPr>
    </w:p>
    <w:p w14:paraId="4E9A855D">
      <w:pPr>
        <w:pStyle w:val="3"/>
        <w:tabs>
          <w:tab w:val="left" w:pos="5580"/>
        </w:tabs>
        <w:spacing w:before="0" w:line="360" w:lineRule="auto"/>
        <w:jc w:val="center"/>
        <w:rPr>
          <w:rFonts w:hint="eastAsia" w:ascii="宋体" w:hAnsi="宋体" w:eastAsia="宋体"/>
          <w:sz w:val="21"/>
          <w:szCs w:val="21"/>
          <w:highlight w:val="none"/>
        </w:rPr>
      </w:pPr>
      <w:bookmarkStart w:id="55" w:name="_Hlt520356243"/>
      <w:bookmarkEnd w:id="55"/>
      <w:bookmarkStart w:id="56" w:name="_Hlt520355938"/>
      <w:bookmarkEnd w:id="56"/>
      <w:bookmarkStart w:id="57" w:name="_Toc109736070"/>
      <w:bookmarkStart w:id="58" w:name="_Toc415222525"/>
      <w:bookmarkStart w:id="59" w:name="_Toc520356218"/>
      <w:bookmarkStart w:id="60" w:name="_Toc480942350"/>
      <w:bookmarkStart w:id="61" w:name="_Ref467988705"/>
      <w:bookmarkStart w:id="62" w:name="_Toc19517"/>
      <w:bookmarkStart w:id="63" w:name="_Toc216582814"/>
      <w:r>
        <w:rPr>
          <w:rFonts w:hint="eastAsia" w:ascii="宋体" w:hAnsi="宋体" w:eastAsia="宋体"/>
          <w:sz w:val="21"/>
          <w:szCs w:val="21"/>
          <w:highlight w:val="none"/>
        </w:rPr>
        <w:t>附件2　开标一览表</w:t>
      </w:r>
      <w:bookmarkEnd w:id="57"/>
      <w:bookmarkEnd w:id="58"/>
      <w:bookmarkEnd w:id="59"/>
      <w:bookmarkEnd w:id="60"/>
      <w:bookmarkEnd w:id="61"/>
      <w:bookmarkEnd w:id="62"/>
      <w:bookmarkEnd w:id="63"/>
    </w:p>
    <w:p w14:paraId="1CF3C055">
      <w:pPr>
        <w:rPr>
          <w:rFonts w:hint="eastAsia"/>
          <w:highlight w:val="none"/>
        </w:rPr>
      </w:pPr>
    </w:p>
    <w:p w14:paraId="7D48268F">
      <w:pPr>
        <w:tabs>
          <w:tab w:val="left" w:pos="1800"/>
          <w:tab w:val="left" w:pos="5580"/>
        </w:tabs>
        <w:spacing w:line="360" w:lineRule="auto"/>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胶塞</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w:t>
      </w:r>
      <w:r>
        <w:rPr>
          <w:rFonts w:hint="eastAsia" w:hAnsi="宋体"/>
          <w:szCs w:val="21"/>
          <w:highlight w:val="none"/>
          <w:u w:val="single"/>
          <w:lang w:val="en-US" w:eastAsia="zh-CN"/>
        </w:rPr>
        <w:t>26</w:t>
      </w:r>
      <w:r>
        <w:rPr>
          <w:rFonts w:hint="eastAsia" w:hAnsi="宋体"/>
          <w:szCs w:val="21"/>
          <w:highlight w:val="none"/>
          <w:u w:val="single"/>
        </w:rPr>
        <w:t xml:space="preserve">                     </w:t>
      </w:r>
    </w:p>
    <w:p w14:paraId="460C3855">
      <w:pPr>
        <w:tabs>
          <w:tab w:val="left" w:pos="1800"/>
          <w:tab w:val="left" w:pos="5580"/>
        </w:tabs>
        <w:spacing w:line="360" w:lineRule="auto"/>
        <w:rPr>
          <w:rFonts w:hAnsi="宋体"/>
          <w:szCs w:val="21"/>
          <w:highlight w:val="none"/>
          <w:u w:val="single"/>
        </w:rPr>
      </w:pPr>
      <w:r>
        <w:rPr>
          <w:rFonts w:hint="eastAsia" w:hAnsi="宋体"/>
          <w:szCs w:val="21"/>
          <w:highlight w:val="none"/>
          <w:u w:val="none"/>
          <w:lang w:val="en-US" w:eastAsia="zh-CN"/>
        </w:rPr>
        <w:t>包段：</w:t>
      </w:r>
      <w:r>
        <w:rPr>
          <w:rFonts w:hint="eastAsia" w:hAnsi="宋体"/>
          <w:szCs w:val="21"/>
          <w:highlight w:val="none"/>
          <w:u w:val="single"/>
          <w:lang w:val="en-US" w:eastAsia="zh-CN"/>
        </w:rPr>
        <w:t xml:space="preserve">(001)国药集团扬州威克生物工程有限公司丁基胶塞采购; </w:t>
      </w:r>
      <w:r>
        <w:rPr>
          <w:rFonts w:hint="eastAsia" w:hAnsi="宋体"/>
          <w:szCs w:val="21"/>
          <w:highlight w:val="none"/>
          <w:u w:val="single"/>
        </w:rPr>
        <w:t xml:space="preserve"> </w:t>
      </w:r>
    </w:p>
    <w:p w14:paraId="62DC7717">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7C51A5DB">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531"/>
        <w:gridCol w:w="1531"/>
        <w:gridCol w:w="1601"/>
        <w:gridCol w:w="1651"/>
        <w:gridCol w:w="1593"/>
        <w:gridCol w:w="1394"/>
      </w:tblGrid>
      <w:tr w14:paraId="773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980" w:type="pct"/>
            <w:gridSpan w:val="2"/>
            <w:vAlign w:val="center"/>
          </w:tcPr>
          <w:p w14:paraId="2B9C5326">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瓶签/箱签名称</w:t>
            </w:r>
          </w:p>
        </w:tc>
        <w:tc>
          <w:tcPr>
            <w:tcW w:w="792" w:type="pct"/>
            <w:vAlign w:val="center"/>
          </w:tcPr>
          <w:p w14:paraId="7945DC75">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规格</w:t>
            </w:r>
          </w:p>
        </w:tc>
        <w:tc>
          <w:tcPr>
            <w:tcW w:w="828" w:type="pct"/>
            <w:vAlign w:val="center"/>
          </w:tcPr>
          <w:p w14:paraId="74B5A764">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货号</w:t>
            </w:r>
          </w:p>
        </w:tc>
        <w:tc>
          <w:tcPr>
            <w:tcW w:w="854" w:type="pct"/>
            <w:vAlign w:val="center"/>
          </w:tcPr>
          <w:p w14:paraId="2FF5EF85">
            <w:pPr>
              <w:spacing w:line="380" w:lineRule="exact"/>
              <w:jc w:val="center"/>
              <w:rPr>
                <w:rFonts w:ascii="仿宋" w:hAnsi="仿宋" w:eastAsia="仿宋" w:cs="仿宋"/>
                <w:sz w:val="18"/>
                <w:szCs w:val="18"/>
                <w:highlight w:val="none"/>
              </w:rPr>
            </w:pPr>
            <w:r>
              <w:rPr>
                <w:rFonts w:hint="eastAsia" w:ascii="仿宋" w:hAnsi="仿宋" w:eastAsia="仿宋" w:cs="仿宋"/>
                <w:sz w:val="18"/>
                <w:szCs w:val="18"/>
                <w:highlight w:val="none"/>
                <w:lang w:val="en-US" w:eastAsia="zh-CN"/>
              </w:rPr>
              <w:t>单价</w:t>
            </w:r>
            <w:r>
              <w:rPr>
                <w:rFonts w:hint="eastAsia" w:ascii="仿宋" w:hAnsi="仿宋" w:eastAsia="仿宋" w:cs="仿宋"/>
                <w:sz w:val="18"/>
                <w:szCs w:val="18"/>
                <w:highlight w:val="none"/>
              </w:rPr>
              <w:t>（</w:t>
            </w:r>
            <w:r>
              <w:rPr>
                <w:rFonts w:hint="eastAsia" w:ascii="仿宋" w:hAnsi="仿宋" w:eastAsia="仿宋" w:cs="仿宋"/>
                <w:sz w:val="18"/>
                <w:szCs w:val="18"/>
                <w:highlight w:val="none"/>
                <w:lang w:val="en-US" w:eastAsia="zh-CN"/>
              </w:rPr>
              <w:t>元/只</w:t>
            </w:r>
            <w:r>
              <w:rPr>
                <w:rFonts w:hint="eastAsia" w:ascii="仿宋" w:hAnsi="仿宋" w:eastAsia="仿宋" w:cs="仿宋"/>
                <w:sz w:val="18"/>
                <w:szCs w:val="18"/>
                <w:highlight w:val="none"/>
              </w:rPr>
              <w:t>）</w:t>
            </w:r>
          </w:p>
        </w:tc>
        <w:tc>
          <w:tcPr>
            <w:tcW w:w="824" w:type="pct"/>
            <w:vAlign w:val="center"/>
          </w:tcPr>
          <w:p w14:paraId="77D0A174">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预计年度</w:t>
            </w:r>
          </w:p>
          <w:p w14:paraId="6A1C4221">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采购总量（万只）</w:t>
            </w:r>
          </w:p>
        </w:tc>
        <w:tc>
          <w:tcPr>
            <w:tcW w:w="720" w:type="pct"/>
            <w:vAlign w:val="center"/>
          </w:tcPr>
          <w:p w14:paraId="32B39F3B">
            <w:pPr>
              <w:spacing w:line="380" w:lineRule="exact"/>
              <w:jc w:val="center"/>
              <w:rPr>
                <w:rFonts w:hint="eastAsia"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备注</w:t>
            </w:r>
          </w:p>
          <w:p w14:paraId="6307A900">
            <w:pPr>
              <w:spacing w:line="380" w:lineRule="exact"/>
              <w:jc w:val="center"/>
              <w:rPr>
                <w:rFonts w:hint="default" w:ascii="仿宋" w:hAnsi="仿宋" w:eastAsia="仿宋" w:cs="仿宋"/>
                <w:sz w:val="18"/>
                <w:szCs w:val="18"/>
                <w:highlight w:val="none"/>
                <w:lang w:val="en-US" w:eastAsia="zh-CN"/>
              </w:rPr>
            </w:pPr>
          </w:p>
        </w:tc>
      </w:tr>
      <w:tr w14:paraId="53A3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980" w:type="pct"/>
            <w:gridSpan w:val="2"/>
            <w:tcBorders>
              <w:bottom w:val="single" w:color="auto" w:sz="4" w:space="0"/>
              <w:right w:val="single" w:color="auto" w:sz="4" w:space="0"/>
            </w:tcBorders>
            <w:vAlign w:val="center"/>
          </w:tcPr>
          <w:p w14:paraId="71FFFB7A">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rPr>
              <w:t>丁基胶塞</w:t>
            </w:r>
          </w:p>
        </w:tc>
        <w:tc>
          <w:tcPr>
            <w:tcW w:w="792" w:type="pct"/>
            <w:tcBorders>
              <w:left w:val="single" w:color="auto" w:sz="4" w:space="0"/>
              <w:bottom w:val="single" w:color="auto" w:sz="4" w:space="0"/>
              <w:right w:val="single" w:color="auto" w:sz="4" w:space="0"/>
            </w:tcBorders>
            <w:vAlign w:val="center"/>
          </w:tcPr>
          <w:p w14:paraId="0DA56CBE">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rPr>
              <w:t>Ø20</w:t>
            </w:r>
          </w:p>
        </w:tc>
        <w:tc>
          <w:tcPr>
            <w:tcW w:w="828" w:type="pct"/>
            <w:tcBorders>
              <w:left w:val="single" w:color="auto" w:sz="4" w:space="0"/>
              <w:bottom w:val="single" w:color="auto" w:sz="4" w:space="0"/>
              <w:right w:val="single" w:color="auto" w:sz="4" w:space="0"/>
            </w:tcBorders>
            <w:vAlign w:val="center"/>
          </w:tcPr>
          <w:p w14:paraId="3B58F0E9">
            <w:pPr>
              <w:keepNext w:val="0"/>
              <w:keepLines w:val="0"/>
              <w:widowControl/>
              <w:suppressLineNumbers w:val="0"/>
              <w:jc w:val="left"/>
              <w:textAlignment w:val="center"/>
              <w:rPr>
                <w:rFonts w:hint="eastAsia" w:ascii="宋体" w:hAnsi="宋体" w:eastAsia="宋体" w:cs="宋体"/>
                <w:sz w:val="21"/>
                <w:szCs w:val="21"/>
                <w:highlight w:val="none"/>
              </w:rPr>
            </w:pPr>
          </w:p>
        </w:tc>
        <w:tc>
          <w:tcPr>
            <w:tcW w:w="854" w:type="pct"/>
            <w:tcBorders>
              <w:left w:val="single" w:color="auto" w:sz="4" w:space="0"/>
              <w:bottom w:val="single" w:color="auto" w:sz="4" w:space="0"/>
              <w:right w:val="single" w:color="auto" w:sz="4" w:space="0"/>
            </w:tcBorders>
            <w:vAlign w:val="center"/>
          </w:tcPr>
          <w:p w14:paraId="54A4B780">
            <w:pPr>
              <w:keepNext w:val="0"/>
              <w:keepLines w:val="0"/>
              <w:widowControl/>
              <w:suppressLineNumbers w:val="0"/>
              <w:jc w:val="center"/>
              <w:textAlignment w:val="center"/>
              <w:rPr>
                <w:rFonts w:hint="eastAsia" w:ascii="宋体" w:hAnsi="宋体" w:eastAsia="宋体" w:cs="宋体"/>
                <w:sz w:val="21"/>
                <w:szCs w:val="21"/>
                <w:highlight w:val="none"/>
              </w:rPr>
            </w:pPr>
          </w:p>
        </w:tc>
        <w:tc>
          <w:tcPr>
            <w:tcW w:w="824" w:type="pct"/>
            <w:tcBorders>
              <w:left w:val="single" w:color="auto" w:sz="4" w:space="0"/>
              <w:bottom w:val="single" w:color="auto" w:sz="4" w:space="0"/>
              <w:right w:val="single" w:color="auto" w:sz="4" w:space="0"/>
            </w:tcBorders>
            <w:shd w:val="clear" w:color="auto" w:fill="auto"/>
            <w:vAlign w:val="center"/>
          </w:tcPr>
          <w:p w14:paraId="5EC2FADC">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506</w:t>
            </w:r>
          </w:p>
        </w:tc>
        <w:tc>
          <w:tcPr>
            <w:tcW w:w="720" w:type="pct"/>
            <w:tcBorders>
              <w:left w:val="single" w:color="auto" w:sz="4" w:space="0"/>
              <w:bottom w:val="single" w:color="auto" w:sz="4" w:space="0"/>
            </w:tcBorders>
            <w:vAlign w:val="center"/>
          </w:tcPr>
          <w:p w14:paraId="4EF3EE4B">
            <w:pPr>
              <w:spacing w:line="380" w:lineRule="exact"/>
              <w:jc w:val="center"/>
              <w:rPr>
                <w:rFonts w:hint="eastAsia" w:ascii="宋体" w:hAnsi="宋体" w:eastAsia="宋体" w:cs="宋体"/>
                <w:sz w:val="21"/>
                <w:szCs w:val="21"/>
                <w:highlight w:val="none"/>
                <w:lang w:val="en-US" w:eastAsia="zh-CN"/>
              </w:rPr>
            </w:pPr>
          </w:p>
        </w:tc>
      </w:tr>
      <w:tr w14:paraId="5BDF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0" w:type="pct"/>
            <w:gridSpan w:val="2"/>
            <w:tcBorders>
              <w:bottom w:val="single" w:color="auto" w:sz="4" w:space="0"/>
              <w:right w:val="single" w:color="auto" w:sz="4" w:space="0"/>
            </w:tcBorders>
            <w:vAlign w:val="center"/>
          </w:tcPr>
          <w:p w14:paraId="16ACB6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92" w:type="pct"/>
            <w:tcBorders>
              <w:left w:val="single" w:color="auto" w:sz="4" w:space="0"/>
              <w:bottom w:val="single" w:color="auto" w:sz="4" w:space="0"/>
              <w:right w:val="single" w:color="auto" w:sz="4" w:space="0"/>
            </w:tcBorders>
            <w:vAlign w:val="center"/>
          </w:tcPr>
          <w:p w14:paraId="031195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28" w:type="pct"/>
            <w:tcBorders>
              <w:left w:val="single" w:color="auto" w:sz="4" w:space="0"/>
              <w:bottom w:val="single" w:color="auto" w:sz="4" w:space="0"/>
              <w:right w:val="single" w:color="auto" w:sz="4" w:space="0"/>
            </w:tcBorders>
            <w:vAlign w:val="center"/>
          </w:tcPr>
          <w:p w14:paraId="429A0C7D">
            <w:pPr>
              <w:keepNext w:val="0"/>
              <w:keepLines w:val="0"/>
              <w:widowControl/>
              <w:suppressLineNumbers w:val="0"/>
              <w:jc w:val="left"/>
              <w:textAlignment w:val="center"/>
              <w:rPr>
                <w:rFonts w:ascii="仿宋" w:hAnsi="仿宋" w:eastAsia="仿宋" w:cs="仿宋"/>
                <w:sz w:val="18"/>
                <w:szCs w:val="18"/>
                <w:highlight w:val="none"/>
              </w:rPr>
            </w:pPr>
          </w:p>
        </w:tc>
        <w:tc>
          <w:tcPr>
            <w:tcW w:w="854" w:type="pct"/>
            <w:tcBorders>
              <w:left w:val="single" w:color="auto" w:sz="4" w:space="0"/>
              <w:bottom w:val="single" w:color="auto" w:sz="4" w:space="0"/>
              <w:right w:val="single" w:color="auto" w:sz="4" w:space="0"/>
            </w:tcBorders>
            <w:vAlign w:val="center"/>
          </w:tcPr>
          <w:p w14:paraId="13905A32">
            <w:pPr>
              <w:keepNext w:val="0"/>
              <w:keepLines w:val="0"/>
              <w:widowControl/>
              <w:suppressLineNumbers w:val="0"/>
              <w:jc w:val="center"/>
              <w:textAlignment w:val="center"/>
              <w:rPr>
                <w:rFonts w:ascii="仿宋" w:hAnsi="仿宋" w:eastAsia="仿宋" w:cs="仿宋"/>
                <w:sz w:val="18"/>
                <w:szCs w:val="18"/>
                <w:highlight w:val="none"/>
              </w:rPr>
            </w:pPr>
          </w:p>
        </w:tc>
        <w:tc>
          <w:tcPr>
            <w:tcW w:w="824" w:type="pct"/>
            <w:tcBorders>
              <w:left w:val="single" w:color="auto" w:sz="4" w:space="0"/>
              <w:bottom w:val="single" w:color="auto" w:sz="4" w:space="0"/>
              <w:right w:val="single" w:color="auto" w:sz="4" w:space="0"/>
            </w:tcBorders>
            <w:shd w:val="clear" w:color="auto" w:fill="auto"/>
            <w:vAlign w:val="center"/>
          </w:tcPr>
          <w:p w14:paraId="3F1D8154">
            <w:pPr>
              <w:keepNext w:val="0"/>
              <w:keepLines w:val="0"/>
              <w:widowControl/>
              <w:suppressLineNumbers w:val="0"/>
              <w:jc w:val="center"/>
              <w:textAlignment w:val="center"/>
              <w:rPr>
                <w:rFonts w:ascii="仿宋" w:hAnsi="仿宋" w:eastAsia="仿宋" w:cs="仿宋"/>
                <w:kern w:val="2"/>
                <w:sz w:val="18"/>
                <w:szCs w:val="18"/>
                <w:highlight w:val="none"/>
                <w:lang w:val="en-US" w:eastAsia="zh-CN" w:bidi="ar-SA"/>
              </w:rPr>
            </w:pPr>
          </w:p>
        </w:tc>
        <w:tc>
          <w:tcPr>
            <w:tcW w:w="720" w:type="pct"/>
            <w:tcBorders>
              <w:left w:val="single" w:color="auto" w:sz="4" w:space="0"/>
              <w:bottom w:val="single" w:color="auto" w:sz="4" w:space="0"/>
            </w:tcBorders>
            <w:vAlign w:val="center"/>
          </w:tcPr>
          <w:p w14:paraId="7C0DD496">
            <w:pPr>
              <w:spacing w:line="380" w:lineRule="exact"/>
              <w:jc w:val="center"/>
              <w:rPr>
                <w:rFonts w:hint="default" w:ascii="仿宋" w:hAnsi="仿宋" w:eastAsia="仿宋" w:cs="仿宋"/>
                <w:sz w:val="18"/>
                <w:szCs w:val="18"/>
                <w:highlight w:val="none"/>
                <w:lang w:val="en-US" w:eastAsia="zh-CN"/>
              </w:rPr>
            </w:pPr>
          </w:p>
        </w:tc>
      </w:tr>
      <w:tr w14:paraId="47B3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0" w:type="pct"/>
            <w:gridSpan w:val="2"/>
            <w:tcBorders>
              <w:bottom w:val="single" w:color="auto" w:sz="4" w:space="0"/>
              <w:right w:val="single" w:color="auto" w:sz="4" w:space="0"/>
            </w:tcBorders>
            <w:vAlign w:val="center"/>
          </w:tcPr>
          <w:p w14:paraId="4AB52836">
            <w:pPr>
              <w:keepNext w:val="0"/>
              <w:keepLines w:val="0"/>
              <w:widowControl/>
              <w:suppressLineNumbers w:val="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供货期</w:t>
            </w:r>
          </w:p>
        </w:tc>
        <w:tc>
          <w:tcPr>
            <w:tcW w:w="4019" w:type="pct"/>
            <w:gridSpan w:val="5"/>
            <w:tcBorders>
              <w:left w:val="single" w:color="auto" w:sz="4" w:space="0"/>
              <w:bottom w:val="single" w:color="auto" w:sz="4" w:space="0"/>
            </w:tcBorders>
            <w:vAlign w:val="center"/>
          </w:tcPr>
          <w:p w14:paraId="6A6F2FDC">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   天</w:t>
            </w:r>
          </w:p>
        </w:tc>
      </w:tr>
      <w:tr w14:paraId="2F71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0" w:type="pct"/>
            <w:gridSpan w:val="2"/>
            <w:tcBorders>
              <w:bottom w:val="single" w:color="auto" w:sz="4" w:space="0"/>
              <w:right w:val="single" w:color="auto" w:sz="4" w:space="0"/>
            </w:tcBorders>
            <w:vAlign w:val="center"/>
          </w:tcPr>
          <w:p w14:paraId="02E9C5FA">
            <w:pPr>
              <w:keepNext w:val="0"/>
              <w:keepLines w:val="0"/>
              <w:widowControl/>
              <w:suppressLineNumbers w:val="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发票类型</w:t>
            </w:r>
          </w:p>
        </w:tc>
        <w:tc>
          <w:tcPr>
            <w:tcW w:w="4019" w:type="pct"/>
            <w:gridSpan w:val="5"/>
            <w:tcBorders>
              <w:left w:val="single" w:color="auto" w:sz="4" w:space="0"/>
              <w:bottom w:val="single" w:color="auto" w:sz="4" w:space="0"/>
            </w:tcBorders>
            <w:vAlign w:val="center"/>
          </w:tcPr>
          <w:p w14:paraId="17D6C21C">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增值税专票，税率？%</w:t>
            </w:r>
          </w:p>
        </w:tc>
      </w:tr>
      <w:tr w14:paraId="5951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05" w:type="pct"/>
            <w:vAlign w:val="center"/>
          </w:tcPr>
          <w:p w14:paraId="1FD609F7">
            <w:pPr>
              <w:pStyle w:val="20"/>
              <w:rPr>
                <w:rFonts w:hint="eastAsia" w:ascii="宋体" w:hAnsi="宋体" w:eastAsia="宋体" w:cs="Times New Roman"/>
                <w:szCs w:val="21"/>
                <w:highlight w:val="none"/>
              </w:rPr>
            </w:pPr>
          </w:p>
        </w:tc>
        <w:tc>
          <w:tcPr>
            <w:tcW w:w="4294" w:type="pct"/>
            <w:gridSpan w:val="6"/>
            <w:vAlign w:val="center"/>
          </w:tcPr>
          <w:p w14:paraId="599B69E9">
            <w:pPr>
              <w:spacing w:line="380" w:lineRule="exact"/>
              <w:jc w:val="left"/>
              <w:rPr>
                <w:rFonts w:hint="eastAsia"/>
                <w:highlight w:val="none"/>
              </w:rPr>
            </w:pPr>
            <w:r>
              <w:rPr>
                <w:rFonts w:hint="eastAsia"/>
                <w:highlight w:val="none"/>
              </w:rPr>
              <w:t>服务期限：</w:t>
            </w:r>
            <w:r>
              <w:rPr>
                <w:rFonts w:hint="eastAsia"/>
                <w:color w:val="FF0000"/>
                <w:highlight w:val="none"/>
                <w:lang w:val="en-US" w:eastAsia="zh-CN"/>
              </w:rPr>
              <w:t>按照合同约定供货并保证质量</w:t>
            </w:r>
            <w:r>
              <w:rPr>
                <w:rFonts w:hint="eastAsia"/>
                <w:highlight w:val="none"/>
              </w:rPr>
              <w:t>。</w:t>
            </w:r>
          </w:p>
          <w:p w14:paraId="162E49E7">
            <w:pPr>
              <w:pStyle w:val="2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交货地点：招标人</w:t>
            </w:r>
            <w:r>
              <w:rPr>
                <w:rFonts w:hint="eastAsia" w:ascii="宋体" w:hAnsi="宋体" w:cs="Times New Roman"/>
                <w:szCs w:val="21"/>
                <w:highlight w:val="none"/>
                <w:lang w:val="en-US" w:eastAsia="zh-CN"/>
              </w:rPr>
              <w:t>厂区指定地点。</w:t>
            </w:r>
          </w:p>
        </w:tc>
      </w:tr>
      <w:tr w14:paraId="0632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05" w:type="pct"/>
            <w:vAlign w:val="center"/>
          </w:tcPr>
          <w:p w14:paraId="1DECAF43">
            <w:pPr>
              <w:pStyle w:val="25"/>
              <w:tabs>
                <w:tab w:val="left" w:pos="5580"/>
              </w:tabs>
              <w:spacing w:line="360" w:lineRule="auto"/>
              <w:ind w:firstLine="632" w:firstLineChars="300"/>
              <w:jc w:val="left"/>
              <w:rPr>
                <w:rFonts w:hint="eastAsia" w:hAnsi="宋体"/>
                <w:b/>
                <w:bCs/>
                <w:szCs w:val="21"/>
                <w:highlight w:val="none"/>
                <w:lang w:val="en-US" w:eastAsia="zh-CN"/>
              </w:rPr>
            </w:pPr>
          </w:p>
        </w:tc>
        <w:tc>
          <w:tcPr>
            <w:tcW w:w="4294" w:type="pct"/>
            <w:gridSpan w:val="6"/>
            <w:vAlign w:val="center"/>
          </w:tcPr>
          <w:p w14:paraId="41619884">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33C4389D">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08812619">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供货期是指订单下达到商品运送指定地点的日期,包含物流货运时间</w:t>
            </w:r>
          </w:p>
          <w:p w14:paraId="7C5E5610">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color w:val="FF0000"/>
                <w:szCs w:val="21"/>
                <w:highlight w:val="none"/>
                <w:lang w:val="en-US" w:eastAsia="zh-CN"/>
              </w:rPr>
              <w:t>如符合用户需求的胶塞同一规格存在不同价格的不同型号，可分别报价，评标时取最高价</w:t>
            </w:r>
          </w:p>
        </w:tc>
      </w:tr>
    </w:tbl>
    <w:p w14:paraId="431C634E">
      <w:pPr>
        <w:pStyle w:val="25"/>
        <w:tabs>
          <w:tab w:val="left" w:pos="5580"/>
        </w:tabs>
        <w:spacing w:line="360" w:lineRule="auto"/>
        <w:ind w:left="1080" w:leftChars="257" w:hanging="540"/>
        <w:rPr>
          <w:rFonts w:hint="eastAsia" w:hAnsi="宋体"/>
          <w:szCs w:val="21"/>
          <w:highlight w:val="none"/>
        </w:rPr>
      </w:pPr>
    </w:p>
    <w:p w14:paraId="0A869352">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0B488E33">
      <w:pPr>
        <w:pStyle w:val="25"/>
        <w:tabs>
          <w:tab w:val="left" w:pos="5580"/>
        </w:tabs>
        <w:spacing w:line="360" w:lineRule="auto"/>
        <w:ind w:left="1080" w:leftChars="257" w:hanging="540"/>
        <w:rPr>
          <w:rFonts w:hint="eastAsia" w:hAnsi="宋体"/>
          <w:szCs w:val="21"/>
          <w:highlight w:val="none"/>
          <w:u w:val="single"/>
        </w:rPr>
      </w:pPr>
    </w:p>
    <w:p w14:paraId="7CB3956A">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046F4180">
      <w:pPr>
        <w:pStyle w:val="25"/>
        <w:tabs>
          <w:tab w:val="left" w:pos="5580"/>
        </w:tabs>
        <w:spacing w:line="360" w:lineRule="auto"/>
        <w:ind w:left="1080" w:leftChars="257" w:hanging="540"/>
        <w:rPr>
          <w:rFonts w:hint="eastAsia" w:hAnsi="宋体"/>
          <w:szCs w:val="21"/>
          <w:highlight w:val="none"/>
          <w:u w:val="single"/>
        </w:rPr>
      </w:pPr>
    </w:p>
    <w:p w14:paraId="01F883B7">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099D12C2">
      <w:pPr>
        <w:pStyle w:val="25"/>
        <w:tabs>
          <w:tab w:val="left" w:pos="5580"/>
        </w:tabs>
        <w:spacing w:line="360" w:lineRule="auto"/>
        <w:ind w:left="1080" w:leftChars="257" w:hanging="540"/>
        <w:rPr>
          <w:rFonts w:hint="eastAsia" w:hAnsi="宋体"/>
          <w:szCs w:val="21"/>
          <w:highlight w:val="none"/>
          <w:u w:val="single"/>
        </w:rPr>
      </w:pPr>
    </w:p>
    <w:p w14:paraId="48F6E88A">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64" w:name="_Toc415222529"/>
      <w:bookmarkStart w:id="65" w:name="_Toc216582818"/>
      <w:bookmarkStart w:id="66" w:name="_Toc109736072"/>
    </w:p>
    <w:p w14:paraId="457F6E64">
      <w:pPr>
        <w:rPr>
          <w:rFonts w:hint="eastAsia" w:hAnsi="宋体"/>
          <w:szCs w:val="21"/>
          <w:highlight w:val="none"/>
        </w:rPr>
      </w:pPr>
      <w:r>
        <w:rPr>
          <w:rFonts w:hint="eastAsia" w:hAnsi="宋体"/>
          <w:szCs w:val="21"/>
          <w:highlight w:val="none"/>
        </w:rPr>
        <w:br w:type="page"/>
      </w:r>
    </w:p>
    <w:p w14:paraId="1856F854">
      <w:pPr>
        <w:pStyle w:val="3"/>
        <w:tabs>
          <w:tab w:val="left" w:pos="5580"/>
        </w:tabs>
        <w:spacing w:before="0" w:line="360" w:lineRule="auto"/>
        <w:jc w:val="center"/>
        <w:rPr>
          <w:rFonts w:hint="eastAsia" w:ascii="宋体" w:hAnsi="宋体" w:eastAsia="宋体"/>
          <w:sz w:val="21"/>
          <w:szCs w:val="21"/>
          <w:highlight w:val="none"/>
        </w:rPr>
      </w:pPr>
      <w:bookmarkStart w:id="67" w:name="_Toc3568"/>
      <w:r>
        <w:rPr>
          <w:rFonts w:hint="eastAsia" w:ascii="宋体" w:hAnsi="宋体" w:eastAsia="宋体"/>
          <w:sz w:val="21"/>
          <w:szCs w:val="21"/>
          <w:highlight w:val="none"/>
        </w:rPr>
        <w:t>附件2　开标一览表</w:t>
      </w:r>
    </w:p>
    <w:p w14:paraId="10BD79E0">
      <w:pPr>
        <w:rPr>
          <w:rFonts w:hint="eastAsia"/>
          <w:highlight w:val="none"/>
        </w:rPr>
      </w:pPr>
    </w:p>
    <w:p w14:paraId="1A82884C">
      <w:pPr>
        <w:tabs>
          <w:tab w:val="left" w:pos="1800"/>
          <w:tab w:val="left" w:pos="5580"/>
        </w:tabs>
        <w:spacing w:line="360" w:lineRule="auto"/>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胶塞</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w:t>
      </w:r>
      <w:r>
        <w:rPr>
          <w:rFonts w:hint="eastAsia" w:hAnsi="宋体"/>
          <w:szCs w:val="21"/>
          <w:highlight w:val="none"/>
          <w:u w:val="single"/>
          <w:lang w:val="en-US" w:eastAsia="zh-CN"/>
        </w:rPr>
        <w:t>26</w:t>
      </w:r>
      <w:r>
        <w:rPr>
          <w:rFonts w:hint="eastAsia" w:hAnsi="宋体"/>
          <w:szCs w:val="21"/>
          <w:highlight w:val="none"/>
          <w:u w:val="single"/>
        </w:rPr>
        <w:t xml:space="preserve">                     </w:t>
      </w:r>
    </w:p>
    <w:p w14:paraId="4604E288">
      <w:pPr>
        <w:tabs>
          <w:tab w:val="left" w:pos="1800"/>
          <w:tab w:val="left" w:pos="5580"/>
        </w:tabs>
        <w:spacing w:line="360" w:lineRule="auto"/>
        <w:rPr>
          <w:rFonts w:hAnsi="宋体"/>
          <w:szCs w:val="21"/>
          <w:highlight w:val="none"/>
          <w:u w:val="single"/>
        </w:rPr>
      </w:pPr>
      <w:r>
        <w:rPr>
          <w:rFonts w:hint="eastAsia" w:hAnsi="宋体"/>
          <w:szCs w:val="21"/>
          <w:highlight w:val="none"/>
          <w:u w:val="none"/>
          <w:lang w:val="en-US" w:eastAsia="zh-CN"/>
        </w:rPr>
        <w:t>包段：</w:t>
      </w:r>
      <w:r>
        <w:rPr>
          <w:rFonts w:hint="eastAsia" w:hAnsi="宋体"/>
          <w:szCs w:val="21"/>
          <w:highlight w:val="none"/>
          <w:u w:val="single"/>
          <w:lang w:val="en-US" w:eastAsia="zh-CN"/>
        </w:rPr>
        <w:t xml:space="preserve">(002)国药集团扬州威克生物工程有限公司丁腈胶塞采购; </w:t>
      </w:r>
      <w:r>
        <w:rPr>
          <w:rFonts w:hint="eastAsia" w:hAnsi="宋体"/>
          <w:szCs w:val="21"/>
          <w:highlight w:val="none"/>
          <w:u w:val="single"/>
        </w:rPr>
        <w:t xml:space="preserve"> </w:t>
      </w:r>
    </w:p>
    <w:p w14:paraId="4F8C01C3">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0B8A5C3F">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530"/>
        <w:gridCol w:w="2047"/>
        <w:gridCol w:w="1369"/>
        <w:gridCol w:w="1369"/>
        <w:gridCol w:w="1575"/>
        <w:gridCol w:w="1407"/>
      </w:tblGrid>
      <w:tr w14:paraId="2B83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981" w:type="pct"/>
            <w:gridSpan w:val="2"/>
            <w:vAlign w:val="center"/>
          </w:tcPr>
          <w:p w14:paraId="1C18100A">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物料名称</w:t>
            </w:r>
          </w:p>
        </w:tc>
        <w:tc>
          <w:tcPr>
            <w:tcW w:w="1059" w:type="pct"/>
            <w:vAlign w:val="center"/>
          </w:tcPr>
          <w:p w14:paraId="3B248FEF">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规格</w:t>
            </w:r>
          </w:p>
        </w:tc>
        <w:tc>
          <w:tcPr>
            <w:tcW w:w="708" w:type="pct"/>
            <w:vAlign w:val="center"/>
          </w:tcPr>
          <w:p w14:paraId="60E01432">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货号</w:t>
            </w:r>
          </w:p>
        </w:tc>
        <w:tc>
          <w:tcPr>
            <w:tcW w:w="708" w:type="pct"/>
            <w:vAlign w:val="center"/>
          </w:tcPr>
          <w:p w14:paraId="6C4A1141">
            <w:pPr>
              <w:spacing w:line="380" w:lineRule="exact"/>
              <w:jc w:val="center"/>
              <w:rPr>
                <w:rFonts w:ascii="仿宋" w:hAnsi="仿宋" w:eastAsia="仿宋" w:cs="仿宋"/>
                <w:sz w:val="18"/>
                <w:szCs w:val="18"/>
                <w:highlight w:val="none"/>
              </w:rPr>
            </w:pPr>
            <w:r>
              <w:rPr>
                <w:rFonts w:hint="eastAsia" w:ascii="仿宋" w:hAnsi="仿宋" w:eastAsia="仿宋" w:cs="仿宋"/>
                <w:sz w:val="18"/>
                <w:szCs w:val="18"/>
                <w:highlight w:val="none"/>
                <w:lang w:val="en-US" w:eastAsia="zh-CN"/>
              </w:rPr>
              <w:t>单价</w:t>
            </w:r>
            <w:r>
              <w:rPr>
                <w:rFonts w:hint="eastAsia" w:ascii="仿宋" w:hAnsi="仿宋" w:eastAsia="仿宋" w:cs="仿宋"/>
                <w:sz w:val="18"/>
                <w:szCs w:val="18"/>
                <w:highlight w:val="none"/>
              </w:rPr>
              <w:t>（</w:t>
            </w:r>
            <w:r>
              <w:rPr>
                <w:rFonts w:hint="eastAsia" w:ascii="仿宋" w:hAnsi="仿宋" w:eastAsia="仿宋" w:cs="仿宋"/>
                <w:sz w:val="18"/>
                <w:szCs w:val="18"/>
                <w:highlight w:val="none"/>
                <w:lang w:val="en-US" w:eastAsia="zh-CN"/>
              </w:rPr>
              <w:t>元/只</w:t>
            </w:r>
            <w:r>
              <w:rPr>
                <w:rFonts w:hint="eastAsia" w:ascii="仿宋" w:hAnsi="仿宋" w:eastAsia="仿宋" w:cs="仿宋"/>
                <w:sz w:val="18"/>
                <w:szCs w:val="18"/>
                <w:highlight w:val="none"/>
              </w:rPr>
              <w:t>）</w:t>
            </w:r>
          </w:p>
        </w:tc>
        <w:tc>
          <w:tcPr>
            <w:tcW w:w="815" w:type="pct"/>
            <w:vAlign w:val="center"/>
          </w:tcPr>
          <w:p w14:paraId="54139F82">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预计年度</w:t>
            </w:r>
          </w:p>
          <w:p w14:paraId="47AF42C4">
            <w:pPr>
              <w:spacing w:line="38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采购总量（万只）</w:t>
            </w:r>
          </w:p>
        </w:tc>
        <w:tc>
          <w:tcPr>
            <w:tcW w:w="726" w:type="pct"/>
            <w:vAlign w:val="center"/>
          </w:tcPr>
          <w:p w14:paraId="09E96275">
            <w:pPr>
              <w:spacing w:line="380" w:lineRule="exact"/>
              <w:jc w:val="center"/>
              <w:rPr>
                <w:rFonts w:hint="eastAsia"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备注</w:t>
            </w:r>
          </w:p>
          <w:p w14:paraId="3186D49A">
            <w:pPr>
              <w:spacing w:line="380" w:lineRule="exact"/>
              <w:jc w:val="center"/>
              <w:rPr>
                <w:rFonts w:hint="default" w:ascii="仿宋" w:hAnsi="仿宋" w:eastAsia="仿宋" w:cs="仿宋"/>
                <w:sz w:val="18"/>
                <w:szCs w:val="18"/>
                <w:highlight w:val="none"/>
                <w:lang w:val="en-US" w:eastAsia="zh-CN"/>
              </w:rPr>
            </w:pPr>
          </w:p>
        </w:tc>
      </w:tr>
      <w:tr w14:paraId="2E07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981" w:type="pct"/>
            <w:gridSpan w:val="2"/>
            <w:tcBorders>
              <w:bottom w:val="single" w:color="auto" w:sz="4" w:space="0"/>
              <w:right w:val="single" w:color="auto" w:sz="4" w:space="0"/>
            </w:tcBorders>
            <w:vAlign w:val="center"/>
          </w:tcPr>
          <w:p w14:paraId="2A667344">
            <w:pPr>
              <w:keepNext w:val="0"/>
              <w:keepLines w:val="0"/>
              <w:widowControl/>
              <w:suppressLineNumbers w:val="0"/>
              <w:jc w:val="center"/>
              <w:textAlignment w:val="center"/>
              <w:rPr>
                <w:rFonts w:hint="default" w:ascii="仿宋" w:hAnsi="仿宋" w:eastAsia="仿宋" w:cs="仿宋"/>
                <w:sz w:val="21"/>
                <w:szCs w:val="21"/>
                <w:highlight w:val="none"/>
                <w:lang w:val="en-US" w:eastAsia="zh-CN"/>
              </w:rPr>
            </w:pPr>
            <w:r>
              <w:rPr>
                <w:rFonts w:hint="eastAsia"/>
                <w:sz w:val="21"/>
                <w:szCs w:val="21"/>
                <w:highlight w:val="none"/>
                <w:lang w:val="en-GB"/>
              </w:rPr>
              <w:t>丁腈胶塞</w:t>
            </w:r>
          </w:p>
        </w:tc>
        <w:tc>
          <w:tcPr>
            <w:tcW w:w="1059" w:type="pct"/>
            <w:tcBorders>
              <w:left w:val="single" w:color="auto" w:sz="4" w:space="0"/>
              <w:bottom w:val="single" w:color="auto" w:sz="4" w:space="0"/>
              <w:right w:val="single" w:color="auto" w:sz="4" w:space="0"/>
            </w:tcBorders>
            <w:vAlign w:val="center"/>
          </w:tcPr>
          <w:p w14:paraId="1AFB0388">
            <w:pPr>
              <w:keepNext w:val="0"/>
              <w:keepLines w:val="0"/>
              <w:widowControl/>
              <w:suppressLineNumbers w:val="0"/>
              <w:jc w:val="center"/>
              <w:textAlignment w:val="center"/>
              <w:rPr>
                <w:rFonts w:hint="default" w:ascii="仿宋" w:hAnsi="仿宋" w:eastAsia="仿宋" w:cs="仿宋"/>
                <w:sz w:val="21"/>
                <w:szCs w:val="21"/>
                <w:highlight w:val="none"/>
                <w:lang w:val="en-US" w:eastAsia="zh-CN"/>
              </w:rPr>
            </w:pPr>
            <w:r>
              <w:rPr>
                <w:highlight w:val="none"/>
                <w:lang w:val="en-US"/>
              </w:rPr>
              <w:t>Ø</w:t>
            </w:r>
            <w:r>
              <w:rPr>
                <w:rFonts w:hint="eastAsia"/>
                <w:highlight w:val="none"/>
                <w:lang w:val="en-US"/>
              </w:rPr>
              <w:t>2</w:t>
            </w:r>
            <w:r>
              <w:rPr>
                <w:rFonts w:hint="eastAsia"/>
                <w:highlight w:val="none"/>
                <w:lang w:val="en-US" w:eastAsia="zh-CN"/>
              </w:rPr>
              <w:t>0</w:t>
            </w:r>
          </w:p>
        </w:tc>
        <w:tc>
          <w:tcPr>
            <w:tcW w:w="708" w:type="pct"/>
            <w:tcBorders>
              <w:left w:val="single" w:color="auto" w:sz="4" w:space="0"/>
              <w:bottom w:val="single" w:color="auto" w:sz="4" w:space="0"/>
              <w:right w:val="single" w:color="auto" w:sz="4" w:space="0"/>
            </w:tcBorders>
            <w:vAlign w:val="center"/>
          </w:tcPr>
          <w:p w14:paraId="2591FC2E">
            <w:pPr>
              <w:keepNext w:val="0"/>
              <w:keepLines w:val="0"/>
              <w:widowControl/>
              <w:suppressLineNumbers w:val="0"/>
              <w:jc w:val="left"/>
              <w:textAlignment w:val="center"/>
              <w:rPr>
                <w:rFonts w:ascii="仿宋" w:hAnsi="仿宋" w:eastAsia="仿宋" w:cs="仿宋"/>
                <w:sz w:val="21"/>
                <w:szCs w:val="21"/>
                <w:highlight w:val="none"/>
              </w:rPr>
            </w:pPr>
          </w:p>
        </w:tc>
        <w:tc>
          <w:tcPr>
            <w:tcW w:w="708" w:type="pct"/>
            <w:tcBorders>
              <w:left w:val="single" w:color="auto" w:sz="4" w:space="0"/>
              <w:bottom w:val="single" w:color="auto" w:sz="4" w:space="0"/>
              <w:right w:val="single" w:color="auto" w:sz="4" w:space="0"/>
            </w:tcBorders>
            <w:vAlign w:val="center"/>
          </w:tcPr>
          <w:p w14:paraId="2C7FC1FB">
            <w:pPr>
              <w:keepNext w:val="0"/>
              <w:keepLines w:val="0"/>
              <w:widowControl/>
              <w:suppressLineNumbers w:val="0"/>
              <w:jc w:val="center"/>
              <w:textAlignment w:val="center"/>
              <w:rPr>
                <w:rFonts w:ascii="仿宋" w:hAnsi="仿宋" w:eastAsia="仿宋" w:cs="仿宋"/>
                <w:sz w:val="21"/>
                <w:szCs w:val="21"/>
                <w:highlight w:val="none"/>
              </w:rPr>
            </w:pPr>
          </w:p>
        </w:tc>
        <w:tc>
          <w:tcPr>
            <w:tcW w:w="815" w:type="pct"/>
            <w:tcBorders>
              <w:left w:val="single" w:color="auto" w:sz="4" w:space="0"/>
              <w:bottom w:val="single" w:color="auto" w:sz="4" w:space="0"/>
              <w:right w:val="single" w:color="auto" w:sz="4" w:space="0"/>
            </w:tcBorders>
            <w:shd w:val="clear" w:color="auto" w:fill="auto"/>
            <w:vAlign w:val="center"/>
          </w:tcPr>
          <w:p w14:paraId="3A31DFFC">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87</w:t>
            </w:r>
          </w:p>
        </w:tc>
        <w:tc>
          <w:tcPr>
            <w:tcW w:w="726" w:type="pct"/>
            <w:tcBorders>
              <w:left w:val="single" w:color="auto" w:sz="4" w:space="0"/>
              <w:bottom w:val="single" w:color="auto" w:sz="4" w:space="0"/>
            </w:tcBorders>
            <w:vAlign w:val="center"/>
          </w:tcPr>
          <w:p w14:paraId="2B7BE590">
            <w:pPr>
              <w:spacing w:line="380" w:lineRule="exact"/>
              <w:jc w:val="center"/>
              <w:rPr>
                <w:rFonts w:hint="default" w:ascii="仿宋" w:hAnsi="仿宋" w:eastAsia="仿宋" w:cs="仿宋"/>
                <w:sz w:val="21"/>
                <w:szCs w:val="21"/>
                <w:highlight w:val="none"/>
                <w:lang w:val="en-US" w:eastAsia="zh-CN"/>
              </w:rPr>
            </w:pPr>
          </w:p>
        </w:tc>
      </w:tr>
      <w:tr w14:paraId="3C77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1" w:type="pct"/>
            <w:gridSpan w:val="2"/>
            <w:tcBorders>
              <w:bottom w:val="single" w:color="auto" w:sz="4" w:space="0"/>
              <w:right w:val="single" w:color="auto" w:sz="4" w:space="0"/>
            </w:tcBorders>
            <w:vAlign w:val="center"/>
          </w:tcPr>
          <w:p w14:paraId="14F09A8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sz w:val="21"/>
                <w:szCs w:val="21"/>
                <w:highlight w:val="none"/>
                <w:lang w:val="en-GB"/>
              </w:rPr>
              <w:t>丁腈胶塞</w:t>
            </w:r>
          </w:p>
        </w:tc>
        <w:tc>
          <w:tcPr>
            <w:tcW w:w="1059" w:type="pct"/>
            <w:tcBorders>
              <w:left w:val="single" w:color="auto" w:sz="4" w:space="0"/>
              <w:bottom w:val="single" w:color="auto" w:sz="4" w:space="0"/>
              <w:right w:val="single" w:color="auto" w:sz="4" w:space="0"/>
            </w:tcBorders>
            <w:vAlign w:val="center"/>
          </w:tcPr>
          <w:p w14:paraId="536A78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lang w:val="en-US"/>
              </w:rPr>
              <w:t>Ø</w:t>
            </w:r>
            <w:r>
              <w:rPr>
                <w:rFonts w:hint="eastAsia"/>
                <w:lang w:val="en-US"/>
              </w:rPr>
              <w:t>28</w:t>
            </w:r>
          </w:p>
        </w:tc>
        <w:tc>
          <w:tcPr>
            <w:tcW w:w="708" w:type="pct"/>
            <w:tcBorders>
              <w:left w:val="single" w:color="auto" w:sz="4" w:space="0"/>
              <w:bottom w:val="single" w:color="auto" w:sz="4" w:space="0"/>
              <w:right w:val="single" w:color="auto" w:sz="4" w:space="0"/>
            </w:tcBorders>
            <w:vAlign w:val="center"/>
          </w:tcPr>
          <w:p w14:paraId="18BFBFBC">
            <w:pPr>
              <w:keepNext w:val="0"/>
              <w:keepLines w:val="0"/>
              <w:widowControl/>
              <w:suppressLineNumbers w:val="0"/>
              <w:jc w:val="left"/>
              <w:textAlignment w:val="center"/>
              <w:rPr>
                <w:rFonts w:ascii="仿宋" w:hAnsi="仿宋" w:eastAsia="仿宋" w:cs="仿宋"/>
                <w:sz w:val="21"/>
                <w:szCs w:val="21"/>
                <w:highlight w:val="none"/>
              </w:rPr>
            </w:pPr>
          </w:p>
        </w:tc>
        <w:tc>
          <w:tcPr>
            <w:tcW w:w="708" w:type="pct"/>
            <w:tcBorders>
              <w:left w:val="single" w:color="auto" w:sz="4" w:space="0"/>
              <w:bottom w:val="single" w:color="auto" w:sz="4" w:space="0"/>
              <w:right w:val="single" w:color="auto" w:sz="4" w:space="0"/>
            </w:tcBorders>
            <w:vAlign w:val="center"/>
          </w:tcPr>
          <w:p w14:paraId="56A08E9D">
            <w:pPr>
              <w:keepNext w:val="0"/>
              <w:keepLines w:val="0"/>
              <w:widowControl/>
              <w:suppressLineNumbers w:val="0"/>
              <w:jc w:val="center"/>
              <w:textAlignment w:val="center"/>
              <w:rPr>
                <w:rFonts w:ascii="仿宋" w:hAnsi="仿宋" w:eastAsia="仿宋" w:cs="仿宋"/>
                <w:sz w:val="21"/>
                <w:szCs w:val="21"/>
                <w:highlight w:val="none"/>
              </w:rPr>
            </w:pPr>
          </w:p>
        </w:tc>
        <w:tc>
          <w:tcPr>
            <w:tcW w:w="815" w:type="pct"/>
            <w:tcBorders>
              <w:left w:val="single" w:color="auto" w:sz="4" w:space="0"/>
              <w:bottom w:val="single" w:color="auto" w:sz="4" w:space="0"/>
              <w:right w:val="single" w:color="auto" w:sz="4" w:space="0"/>
            </w:tcBorders>
            <w:shd w:val="clear" w:color="auto" w:fill="auto"/>
            <w:vAlign w:val="center"/>
          </w:tcPr>
          <w:p w14:paraId="54BBCFC4">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178</w:t>
            </w:r>
          </w:p>
        </w:tc>
        <w:tc>
          <w:tcPr>
            <w:tcW w:w="726" w:type="pct"/>
            <w:tcBorders>
              <w:left w:val="single" w:color="auto" w:sz="4" w:space="0"/>
              <w:bottom w:val="single" w:color="auto" w:sz="4" w:space="0"/>
            </w:tcBorders>
            <w:vAlign w:val="center"/>
          </w:tcPr>
          <w:p w14:paraId="6B520539">
            <w:pPr>
              <w:spacing w:line="380" w:lineRule="exact"/>
              <w:jc w:val="center"/>
              <w:rPr>
                <w:rFonts w:hint="default" w:ascii="仿宋" w:hAnsi="仿宋" w:eastAsia="仿宋" w:cs="仿宋"/>
                <w:sz w:val="21"/>
                <w:szCs w:val="21"/>
                <w:highlight w:val="none"/>
                <w:lang w:val="en-US" w:eastAsia="zh-CN"/>
              </w:rPr>
            </w:pPr>
          </w:p>
        </w:tc>
      </w:tr>
      <w:tr w14:paraId="47BA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1" w:type="pct"/>
            <w:gridSpan w:val="2"/>
            <w:tcBorders>
              <w:bottom w:val="single" w:color="auto" w:sz="4" w:space="0"/>
              <w:right w:val="single" w:color="auto" w:sz="4" w:space="0"/>
            </w:tcBorders>
            <w:vAlign w:val="center"/>
          </w:tcPr>
          <w:p w14:paraId="548A9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59" w:type="pct"/>
            <w:tcBorders>
              <w:left w:val="single" w:color="auto" w:sz="4" w:space="0"/>
              <w:bottom w:val="single" w:color="auto" w:sz="4" w:space="0"/>
              <w:right w:val="single" w:color="auto" w:sz="4" w:space="0"/>
            </w:tcBorders>
            <w:vAlign w:val="center"/>
          </w:tcPr>
          <w:p w14:paraId="5CC674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08" w:type="pct"/>
            <w:tcBorders>
              <w:left w:val="single" w:color="auto" w:sz="4" w:space="0"/>
              <w:bottom w:val="single" w:color="auto" w:sz="4" w:space="0"/>
              <w:right w:val="single" w:color="auto" w:sz="4" w:space="0"/>
            </w:tcBorders>
            <w:vAlign w:val="center"/>
          </w:tcPr>
          <w:p w14:paraId="730BD3E2">
            <w:pPr>
              <w:keepNext w:val="0"/>
              <w:keepLines w:val="0"/>
              <w:widowControl/>
              <w:suppressLineNumbers w:val="0"/>
              <w:jc w:val="left"/>
              <w:textAlignment w:val="center"/>
              <w:rPr>
                <w:rFonts w:ascii="仿宋" w:hAnsi="仿宋" w:eastAsia="仿宋" w:cs="仿宋"/>
                <w:sz w:val="18"/>
                <w:szCs w:val="18"/>
                <w:highlight w:val="none"/>
              </w:rPr>
            </w:pPr>
          </w:p>
        </w:tc>
        <w:tc>
          <w:tcPr>
            <w:tcW w:w="708" w:type="pct"/>
            <w:tcBorders>
              <w:left w:val="single" w:color="auto" w:sz="4" w:space="0"/>
              <w:bottom w:val="single" w:color="auto" w:sz="4" w:space="0"/>
              <w:right w:val="single" w:color="auto" w:sz="4" w:space="0"/>
            </w:tcBorders>
            <w:vAlign w:val="center"/>
          </w:tcPr>
          <w:p w14:paraId="7168AD16">
            <w:pPr>
              <w:keepNext w:val="0"/>
              <w:keepLines w:val="0"/>
              <w:widowControl/>
              <w:suppressLineNumbers w:val="0"/>
              <w:jc w:val="center"/>
              <w:textAlignment w:val="center"/>
              <w:rPr>
                <w:rFonts w:ascii="仿宋" w:hAnsi="仿宋" w:eastAsia="仿宋" w:cs="仿宋"/>
                <w:sz w:val="18"/>
                <w:szCs w:val="18"/>
                <w:highlight w:val="none"/>
              </w:rPr>
            </w:pPr>
          </w:p>
        </w:tc>
        <w:tc>
          <w:tcPr>
            <w:tcW w:w="815" w:type="pct"/>
            <w:tcBorders>
              <w:left w:val="single" w:color="auto" w:sz="4" w:space="0"/>
              <w:bottom w:val="single" w:color="auto" w:sz="4" w:space="0"/>
              <w:right w:val="single" w:color="auto" w:sz="4" w:space="0"/>
            </w:tcBorders>
            <w:shd w:val="clear" w:color="auto" w:fill="auto"/>
            <w:vAlign w:val="center"/>
          </w:tcPr>
          <w:p w14:paraId="2DFED1F0">
            <w:pPr>
              <w:keepNext w:val="0"/>
              <w:keepLines w:val="0"/>
              <w:widowControl/>
              <w:suppressLineNumbers w:val="0"/>
              <w:jc w:val="center"/>
              <w:textAlignment w:val="center"/>
              <w:rPr>
                <w:rFonts w:ascii="仿宋" w:hAnsi="仿宋" w:eastAsia="仿宋" w:cs="仿宋"/>
                <w:kern w:val="2"/>
                <w:sz w:val="18"/>
                <w:szCs w:val="18"/>
                <w:highlight w:val="none"/>
                <w:lang w:val="en-US" w:eastAsia="zh-CN" w:bidi="ar-SA"/>
              </w:rPr>
            </w:pPr>
          </w:p>
        </w:tc>
        <w:tc>
          <w:tcPr>
            <w:tcW w:w="726" w:type="pct"/>
            <w:tcBorders>
              <w:left w:val="single" w:color="auto" w:sz="4" w:space="0"/>
              <w:bottom w:val="single" w:color="auto" w:sz="4" w:space="0"/>
            </w:tcBorders>
            <w:vAlign w:val="center"/>
          </w:tcPr>
          <w:p w14:paraId="5F388C58">
            <w:pPr>
              <w:spacing w:line="380" w:lineRule="exact"/>
              <w:jc w:val="center"/>
              <w:rPr>
                <w:rFonts w:hint="default" w:ascii="仿宋" w:hAnsi="仿宋" w:eastAsia="仿宋" w:cs="仿宋"/>
                <w:sz w:val="18"/>
                <w:szCs w:val="18"/>
                <w:highlight w:val="none"/>
                <w:lang w:val="en-US" w:eastAsia="zh-CN"/>
              </w:rPr>
            </w:pPr>
          </w:p>
        </w:tc>
      </w:tr>
      <w:tr w14:paraId="1FBB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1" w:type="pct"/>
            <w:gridSpan w:val="2"/>
            <w:tcBorders>
              <w:bottom w:val="single" w:color="auto" w:sz="4" w:space="0"/>
              <w:right w:val="single" w:color="auto" w:sz="4" w:space="0"/>
            </w:tcBorders>
            <w:vAlign w:val="center"/>
          </w:tcPr>
          <w:p w14:paraId="4F9DBE59">
            <w:pPr>
              <w:keepNext w:val="0"/>
              <w:keepLines w:val="0"/>
              <w:widowControl/>
              <w:suppressLineNumbers w:val="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供货期</w:t>
            </w:r>
          </w:p>
        </w:tc>
        <w:tc>
          <w:tcPr>
            <w:tcW w:w="4018" w:type="pct"/>
            <w:gridSpan w:val="5"/>
            <w:tcBorders>
              <w:left w:val="single" w:color="auto" w:sz="4" w:space="0"/>
              <w:bottom w:val="single" w:color="auto" w:sz="4" w:space="0"/>
            </w:tcBorders>
            <w:vAlign w:val="center"/>
          </w:tcPr>
          <w:p w14:paraId="2C2AC1C1">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   天</w:t>
            </w:r>
          </w:p>
        </w:tc>
      </w:tr>
      <w:tr w14:paraId="440A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981" w:type="pct"/>
            <w:gridSpan w:val="2"/>
            <w:tcBorders>
              <w:bottom w:val="single" w:color="auto" w:sz="4" w:space="0"/>
              <w:right w:val="single" w:color="auto" w:sz="4" w:space="0"/>
            </w:tcBorders>
            <w:vAlign w:val="center"/>
          </w:tcPr>
          <w:p w14:paraId="7758CF46">
            <w:pPr>
              <w:keepNext w:val="0"/>
              <w:keepLines w:val="0"/>
              <w:widowControl/>
              <w:suppressLineNumbers w:val="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发票类型</w:t>
            </w:r>
          </w:p>
        </w:tc>
        <w:tc>
          <w:tcPr>
            <w:tcW w:w="4018" w:type="pct"/>
            <w:gridSpan w:val="5"/>
            <w:tcBorders>
              <w:left w:val="single" w:color="auto" w:sz="4" w:space="0"/>
              <w:bottom w:val="single" w:color="auto" w:sz="4" w:space="0"/>
            </w:tcBorders>
            <w:vAlign w:val="center"/>
          </w:tcPr>
          <w:p w14:paraId="3C763CEA">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增值税专票，税率？%</w:t>
            </w:r>
          </w:p>
        </w:tc>
      </w:tr>
      <w:tr w14:paraId="1FB4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07" w:type="pct"/>
            <w:vAlign w:val="center"/>
          </w:tcPr>
          <w:p w14:paraId="302D0D17">
            <w:pPr>
              <w:pStyle w:val="20"/>
              <w:rPr>
                <w:rFonts w:hint="eastAsia" w:ascii="宋体" w:hAnsi="宋体" w:eastAsia="宋体" w:cs="Times New Roman"/>
                <w:szCs w:val="21"/>
                <w:highlight w:val="none"/>
              </w:rPr>
            </w:pPr>
          </w:p>
        </w:tc>
        <w:tc>
          <w:tcPr>
            <w:tcW w:w="4292" w:type="pct"/>
            <w:gridSpan w:val="6"/>
            <w:vAlign w:val="center"/>
          </w:tcPr>
          <w:p w14:paraId="2D031AD5">
            <w:pPr>
              <w:spacing w:line="380" w:lineRule="exact"/>
              <w:jc w:val="left"/>
              <w:rPr>
                <w:rFonts w:hint="eastAsia"/>
                <w:highlight w:val="none"/>
              </w:rPr>
            </w:pPr>
            <w:r>
              <w:rPr>
                <w:rFonts w:hint="eastAsia"/>
                <w:highlight w:val="none"/>
              </w:rPr>
              <w:t>服务期限：</w:t>
            </w:r>
            <w:r>
              <w:rPr>
                <w:rFonts w:hint="eastAsia"/>
                <w:color w:val="FF0000"/>
                <w:highlight w:val="none"/>
                <w:lang w:val="en-US" w:eastAsia="zh-CN"/>
              </w:rPr>
              <w:t>按照合同约定供货并保证质量</w:t>
            </w:r>
            <w:r>
              <w:rPr>
                <w:rFonts w:hint="eastAsia"/>
                <w:highlight w:val="none"/>
              </w:rPr>
              <w:t>。</w:t>
            </w:r>
          </w:p>
          <w:p w14:paraId="725A5E37">
            <w:pPr>
              <w:pStyle w:val="2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交货地点：招标人</w:t>
            </w:r>
            <w:r>
              <w:rPr>
                <w:rFonts w:hint="eastAsia" w:ascii="宋体" w:hAnsi="宋体" w:cs="Times New Roman"/>
                <w:szCs w:val="21"/>
                <w:highlight w:val="none"/>
                <w:lang w:val="en-US" w:eastAsia="zh-CN"/>
              </w:rPr>
              <w:t>厂区指定地点。</w:t>
            </w:r>
          </w:p>
        </w:tc>
      </w:tr>
      <w:tr w14:paraId="1584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07" w:type="pct"/>
            <w:vAlign w:val="center"/>
          </w:tcPr>
          <w:p w14:paraId="6593966D">
            <w:pPr>
              <w:pStyle w:val="25"/>
              <w:tabs>
                <w:tab w:val="left" w:pos="5580"/>
              </w:tabs>
              <w:spacing w:line="360" w:lineRule="auto"/>
              <w:ind w:firstLine="632" w:firstLineChars="300"/>
              <w:jc w:val="left"/>
              <w:rPr>
                <w:rFonts w:hint="eastAsia" w:hAnsi="宋体"/>
                <w:b/>
                <w:bCs/>
                <w:szCs w:val="21"/>
                <w:highlight w:val="none"/>
                <w:lang w:val="en-US" w:eastAsia="zh-CN"/>
              </w:rPr>
            </w:pPr>
          </w:p>
        </w:tc>
        <w:tc>
          <w:tcPr>
            <w:tcW w:w="4292" w:type="pct"/>
            <w:gridSpan w:val="6"/>
            <w:vAlign w:val="center"/>
          </w:tcPr>
          <w:p w14:paraId="414D698C">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5007C389">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39BACA0D">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供货期是指订单下达到商品运送指定地点的日期,包含物流货运时间</w:t>
            </w:r>
          </w:p>
          <w:p w14:paraId="411704DB">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color w:val="FF0000"/>
                <w:szCs w:val="21"/>
                <w:highlight w:val="none"/>
                <w:lang w:val="en-US" w:eastAsia="zh-CN"/>
              </w:rPr>
              <w:t>如符合用户需求的胶塞同一规格存在不同价格的不同型号，可分别报价，评标时取最高价</w:t>
            </w:r>
          </w:p>
        </w:tc>
      </w:tr>
    </w:tbl>
    <w:p w14:paraId="2A4A1714">
      <w:pPr>
        <w:pStyle w:val="25"/>
        <w:tabs>
          <w:tab w:val="left" w:pos="5580"/>
        </w:tabs>
        <w:spacing w:line="360" w:lineRule="auto"/>
        <w:ind w:left="1080" w:leftChars="257" w:hanging="540"/>
        <w:rPr>
          <w:rFonts w:hint="eastAsia" w:hAnsi="宋体"/>
          <w:szCs w:val="21"/>
          <w:highlight w:val="none"/>
        </w:rPr>
      </w:pPr>
    </w:p>
    <w:p w14:paraId="6D303819">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5FB5A7FF">
      <w:pPr>
        <w:pStyle w:val="25"/>
        <w:tabs>
          <w:tab w:val="left" w:pos="5580"/>
        </w:tabs>
        <w:spacing w:line="360" w:lineRule="auto"/>
        <w:ind w:left="1080" w:leftChars="257" w:hanging="540"/>
        <w:rPr>
          <w:rFonts w:hint="eastAsia" w:hAnsi="宋体"/>
          <w:szCs w:val="21"/>
          <w:highlight w:val="none"/>
          <w:u w:val="single"/>
        </w:rPr>
      </w:pPr>
    </w:p>
    <w:p w14:paraId="4C234454">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76F24BD5">
      <w:pPr>
        <w:pStyle w:val="25"/>
        <w:tabs>
          <w:tab w:val="left" w:pos="5580"/>
        </w:tabs>
        <w:spacing w:line="360" w:lineRule="auto"/>
        <w:ind w:left="1080" w:leftChars="257" w:hanging="540"/>
        <w:rPr>
          <w:rFonts w:hint="eastAsia" w:hAnsi="宋体"/>
          <w:szCs w:val="21"/>
          <w:highlight w:val="none"/>
          <w:u w:val="single"/>
        </w:rPr>
      </w:pPr>
    </w:p>
    <w:p w14:paraId="62626C7F">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38CB2EA5">
      <w:pPr>
        <w:pStyle w:val="25"/>
        <w:tabs>
          <w:tab w:val="left" w:pos="5580"/>
        </w:tabs>
        <w:spacing w:line="360" w:lineRule="auto"/>
        <w:ind w:left="1080" w:leftChars="257" w:hanging="540"/>
        <w:rPr>
          <w:rFonts w:hint="eastAsia" w:hAnsi="宋体"/>
          <w:szCs w:val="21"/>
          <w:highlight w:val="none"/>
          <w:u w:val="single"/>
        </w:rPr>
      </w:pPr>
    </w:p>
    <w:p w14:paraId="063B4810">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p>
    <w:p w14:paraId="7D3EF801">
      <w:pPr>
        <w:rPr>
          <w:rFonts w:hint="eastAsia" w:hAnsi="宋体"/>
          <w:szCs w:val="21"/>
          <w:highlight w:val="none"/>
        </w:rPr>
      </w:pPr>
      <w:r>
        <w:rPr>
          <w:rFonts w:hint="eastAsia" w:hAnsi="宋体"/>
          <w:szCs w:val="21"/>
          <w:highlight w:val="none"/>
        </w:rPr>
        <w:br w:type="page"/>
      </w:r>
    </w:p>
    <w:p w14:paraId="538C118C">
      <w:pPr>
        <w:pStyle w:val="3"/>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商务条款偏离表</w:t>
      </w:r>
      <w:bookmarkEnd w:id="64"/>
      <w:bookmarkEnd w:id="65"/>
      <w:bookmarkEnd w:id="66"/>
      <w:bookmarkEnd w:id="67"/>
    </w:p>
    <w:p w14:paraId="6EA2697B">
      <w:pPr>
        <w:pStyle w:val="25"/>
        <w:spacing w:line="360" w:lineRule="auto"/>
        <w:ind w:left="1080" w:leftChars="257" w:hanging="540"/>
        <w:rPr>
          <w:rFonts w:hint="eastAsia" w:hAnsi="宋体"/>
          <w:szCs w:val="21"/>
          <w:highlight w:val="none"/>
        </w:rPr>
      </w:pPr>
    </w:p>
    <w:p w14:paraId="485AAEBC">
      <w:pPr>
        <w:pStyle w:val="25"/>
        <w:spacing w:line="360" w:lineRule="auto"/>
        <w:ind w:left="1080" w:leftChars="257" w:hanging="540"/>
        <w:rPr>
          <w:rFonts w:hint="eastAsia"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胶塞</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w:t>
      </w:r>
      <w:r>
        <w:rPr>
          <w:rFonts w:hint="eastAsia" w:hAnsi="宋体"/>
          <w:szCs w:val="21"/>
          <w:highlight w:val="none"/>
          <w:u w:val="single"/>
          <w:lang w:val="en-US" w:eastAsia="zh-CN"/>
        </w:rPr>
        <w:t>26</w:t>
      </w:r>
      <w:r>
        <w:rPr>
          <w:rFonts w:hint="eastAsia" w:hAnsi="宋体"/>
          <w:szCs w:val="21"/>
          <w:highlight w:val="none"/>
          <w:u w:val="single"/>
        </w:rPr>
        <w:t xml:space="preserve">                 </w:t>
      </w:r>
      <w:r>
        <w:rPr>
          <w:rFonts w:hint="eastAsia" w:hAnsi="宋体"/>
          <w:szCs w:val="21"/>
          <w:highlight w:val="non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4903"/>
        <w:gridCol w:w="1542"/>
        <w:gridCol w:w="2107"/>
      </w:tblGrid>
      <w:tr w14:paraId="3447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787BF0C">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序号</w:t>
            </w:r>
          </w:p>
        </w:tc>
        <w:tc>
          <w:tcPr>
            <w:tcW w:w="2534" w:type="pct"/>
            <w:noWrap w:val="0"/>
            <w:vAlign w:val="center"/>
          </w:tcPr>
          <w:p w14:paraId="449F479A">
            <w:pPr>
              <w:pStyle w:val="25"/>
              <w:spacing w:line="360" w:lineRule="auto"/>
              <w:jc w:val="center"/>
              <w:rPr>
                <w:rFonts w:hint="default" w:hAnsi="宋体"/>
                <w:szCs w:val="21"/>
                <w:highlight w:val="none"/>
                <w:lang w:val="en-US" w:eastAsia="zh-CN"/>
              </w:rPr>
            </w:pPr>
            <w:r>
              <w:rPr>
                <w:rFonts w:hint="eastAsia" w:hAnsi="宋体"/>
                <w:szCs w:val="21"/>
                <w:highlight w:val="none"/>
                <w:lang w:val="en-US" w:eastAsia="zh-CN"/>
              </w:rPr>
              <w:t>招标文件的商务要求</w:t>
            </w:r>
          </w:p>
        </w:tc>
        <w:tc>
          <w:tcPr>
            <w:tcW w:w="797" w:type="pct"/>
            <w:noWrap w:val="0"/>
            <w:vAlign w:val="center"/>
          </w:tcPr>
          <w:p w14:paraId="035858CF">
            <w:pPr>
              <w:pStyle w:val="25"/>
              <w:spacing w:line="360" w:lineRule="auto"/>
              <w:jc w:val="center"/>
              <w:rPr>
                <w:rFonts w:hint="default" w:hAnsi="宋体"/>
                <w:szCs w:val="21"/>
                <w:highlight w:val="none"/>
                <w:lang w:val="en-US" w:eastAsia="zh-CN"/>
              </w:rPr>
            </w:pPr>
            <w:r>
              <w:rPr>
                <w:rFonts w:hint="eastAsia" w:hAnsi="宋体"/>
                <w:szCs w:val="21"/>
                <w:highlight w:val="none"/>
              </w:rPr>
              <w:t>偏离情况</w:t>
            </w:r>
          </w:p>
        </w:tc>
        <w:tc>
          <w:tcPr>
            <w:tcW w:w="1089" w:type="pct"/>
            <w:noWrap w:val="0"/>
            <w:vAlign w:val="center"/>
          </w:tcPr>
          <w:p w14:paraId="41CBE2DF">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05DD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7B48C380">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1</w:t>
            </w:r>
          </w:p>
        </w:tc>
        <w:tc>
          <w:tcPr>
            <w:tcW w:w="2534" w:type="pct"/>
            <w:shd w:val="clear" w:color="auto" w:fill="auto"/>
            <w:noWrap w:val="0"/>
            <w:vAlign w:val="center"/>
          </w:tcPr>
          <w:p w14:paraId="3C11B8F3">
            <w:pPr>
              <w:pStyle w:val="25"/>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投标人负责货物运输、卸货</w:t>
            </w:r>
            <w:r>
              <w:rPr>
                <w:rFonts w:hint="eastAsia" w:hAnsi="宋体"/>
                <w:szCs w:val="21"/>
                <w:highlight w:val="none"/>
                <w:lang w:val="en-US" w:eastAsia="zh-CN"/>
              </w:rPr>
              <w:t>至招标人指定位置</w:t>
            </w:r>
          </w:p>
        </w:tc>
        <w:tc>
          <w:tcPr>
            <w:tcW w:w="797" w:type="pct"/>
            <w:shd w:val="clear" w:color="auto" w:fill="auto"/>
            <w:noWrap w:val="0"/>
            <w:vAlign w:val="center"/>
          </w:tcPr>
          <w:p w14:paraId="52EF26F1">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c>
          <w:tcPr>
            <w:tcW w:w="1089" w:type="pct"/>
            <w:shd w:val="clear" w:color="auto" w:fill="auto"/>
            <w:noWrap w:val="0"/>
            <w:vAlign w:val="center"/>
          </w:tcPr>
          <w:p w14:paraId="37DFFC0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r>
      <w:tr w14:paraId="435A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6785086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2</w:t>
            </w:r>
          </w:p>
        </w:tc>
        <w:tc>
          <w:tcPr>
            <w:tcW w:w="2534" w:type="pct"/>
            <w:shd w:val="clear" w:color="auto" w:fill="auto"/>
            <w:noWrap w:val="0"/>
            <w:vAlign w:val="center"/>
          </w:tcPr>
          <w:p w14:paraId="3B9A4863">
            <w:pPr>
              <w:spacing w:before="120" w:line="360" w:lineRule="exact"/>
              <w:jc w:val="both"/>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付款方式：货物验收合格后开具增值税专用发票，四个月后付款，可接受50%银行承兑汇票</w:t>
            </w:r>
          </w:p>
        </w:tc>
        <w:tc>
          <w:tcPr>
            <w:tcW w:w="797" w:type="pct"/>
            <w:noWrap w:val="0"/>
            <w:vAlign w:val="center"/>
          </w:tcPr>
          <w:p w14:paraId="3EEECBCE">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089" w:type="pct"/>
            <w:noWrap w:val="0"/>
            <w:vAlign w:val="center"/>
          </w:tcPr>
          <w:p w14:paraId="7F1E45A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30A2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78" w:type="pct"/>
            <w:noWrap w:val="0"/>
            <w:vAlign w:val="center"/>
          </w:tcPr>
          <w:p w14:paraId="18E1A050">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3</w:t>
            </w:r>
          </w:p>
        </w:tc>
        <w:tc>
          <w:tcPr>
            <w:tcW w:w="2534" w:type="pct"/>
            <w:shd w:val="clear" w:color="auto" w:fill="auto"/>
            <w:noWrap w:val="0"/>
            <w:vAlign w:val="center"/>
          </w:tcPr>
          <w:p w14:paraId="1EADC092">
            <w:pPr>
              <w:spacing w:before="120" w:line="360" w:lineRule="exact"/>
              <w:jc w:val="both"/>
              <w:rPr>
                <w:rFonts w:hint="default" w:ascii="宋体" w:hAnsi="宋体" w:eastAsia="宋体" w:cs="Times New Roman"/>
                <w:kern w:val="2"/>
                <w:sz w:val="21"/>
                <w:szCs w:val="21"/>
                <w:highlight w:val="none"/>
                <w:lang w:val="en-US" w:eastAsia="zh-CN" w:bidi="ar-SA"/>
              </w:rPr>
            </w:pPr>
          </w:p>
        </w:tc>
        <w:tc>
          <w:tcPr>
            <w:tcW w:w="797" w:type="pct"/>
            <w:noWrap w:val="0"/>
            <w:vAlign w:val="center"/>
          </w:tcPr>
          <w:p w14:paraId="10260F2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089" w:type="pct"/>
            <w:noWrap w:val="0"/>
            <w:vAlign w:val="center"/>
          </w:tcPr>
          <w:p w14:paraId="40FF3586">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10B7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7CCFC8E">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4</w:t>
            </w:r>
          </w:p>
        </w:tc>
        <w:tc>
          <w:tcPr>
            <w:tcW w:w="2534" w:type="pct"/>
            <w:noWrap w:val="0"/>
            <w:vAlign w:val="center"/>
          </w:tcPr>
          <w:p w14:paraId="2697302E">
            <w:pPr>
              <w:pStyle w:val="25"/>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szCs w:val="21"/>
                <w:highlight w:val="none"/>
                <w:lang w:val="en-US" w:eastAsia="zh-CN"/>
              </w:rPr>
            </w:pPr>
          </w:p>
        </w:tc>
        <w:tc>
          <w:tcPr>
            <w:tcW w:w="797" w:type="pct"/>
            <w:noWrap w:val="0"/>
            <w:vAlign w:val="center"/>
          </w:tcPr>
          <w:p w14:paraId="679B903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089" w:type="pct"/>
            <w:noWrap w:val="0"/>
            <w:vAlign w:val="center"/>
          </w:tcPr>
          <w:p w14:paraId="6F19A2F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496D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5EFC74D">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280CFBF9">
            <w:pPr>
              <w:pStyle w:val="25"/>
              <w:spacing w:line="360" w:lineRule="auto"/>
              <w:ind w:left="1080" w:leftChars="257" w:hanging="540"/>
              <w:jc w:val="center"/>
              <w:rPr>
                <w:rFonts w:hint="eastAsia" w:hAnsi="宋体"/>
                <w:szCs w:val="21"/>
                <w:highlight w:val="none"/>
                <w:lang w:val="en-US" w:eastAsia="zh-CN"/>
              </w:rPr>
            </w:pPr>
            <w:r>
              <w:rPr>
                <w:rFonts w:hint="eastAsia" w:hAnsi="宋体" w:cs="Times New Roman"/>
                <w:kern w:val="2"/>
                <w:sz w:val="21"/>
                <w:szCs w:val="21"/>
                <w:highlight w:val="none"/>
                <w:lang w:val="en-US" w:eastAsia="zh-CN" w:bidi="ar-SA"/>
              </w:rPr>
              <w:t>（如有其他，自行填写）</w:t>
            </w:r>
          </w:p>
        </w:tc>
        <w:tc>
          <w:tcPr>
            <w:tcW w:w="797" w:type="pct"/>
            <w:noWrap w:val="0"/>
            <w:vAlign w:val="center"/>
          </w:tcPr>
          <w:p w14:paraId="31762CAA">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32BB0C35">
            <w:pPr>
              <w:pStyle w:val="25"/>
              <w:spacing w:line="360" w:lineRule="auto"/>
              <w:ind w:left="1080" w:leftChars="257" w:hanging="540"/>
              <w:jc w:val="center"/>
              <w:rPr>
                <w:rFonts w:hint="eastAsia" w:hAnsi="宋体"/>
                <w:szCs w:val="21"/>
                <w:highlight w:val="none"/>
                <w:lang w:val="en-US" w:eastAsia="zh-CN"/>
              </w:rPr>
            </w:pPr>
          </w:p>
        </w:tc>
      </w:tr>
      <w:tr w14:paraId="5C20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7C531945">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15192FAF">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13DE87A9">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1341C56E">
            <w:pPr>
              <w:pStyle w:val="25"/>
              <w:spacing w:line="360" w:lineRule="auto"/>
              <w:ind w:left="1080" w:leftChars="257" w:hanging="540"/>
              <w:jc w:val="center"/>
              <w:rPr>
                <w:rFonts w:hint="eastAsia" w:hAnsi="宋体"/>
                <w:szCs w:val="21"/>
                <w:highlight w:val="none"/>
                <w:lang w:val="en-US" w:eastAsia="zh-CN"/>
              </w:rPr>
            </w:pPr>
          </w:p>
        </w:tc>
      </w:tr>
      <w:tr w14:paraId="0E60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1A9D8564">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7940C171">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72DF049C">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394E3246">
            <w:pPr>
              <w:pStyle w:val="25"/>
              <w:spacing w:line="360" w:lineRule="auto"/>
              <w:ind w:left="1080" w:leftChars="257" w:hanging="540"/>
              <w:jc w:val="center"/>
              <w:rPr>
                <w:rFonts w:hint="eastAsia" w:hAnsi="宋体"/>
                <w:szCs w:val="21"/>
                <w:highlight w:val="none"/>
                <w:lang w:val="en-US" w:eastAsia="zh-CN"/>
              </w:rPr>
            </w:pPr>
          </w:p>
        </w:tc>
      </w:tr>
      <w:tr w14:paraId="048E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30F87EFB">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11248F0F">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7AED0B37">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34C4F137">
            <w:pPr>
              <w:pStyle w:val="25"/>
              <w:spacing w:line="360" w:lineRule="auto"/>
              <w:ind w:left="1080" w:leftChars="257" w:hanging="540"/>
              <w:jc w:val="center"/>
              <w:rPr>
                <w:rFonts w:hint="eastAsia" w:hAnsi="宋体"/>
                <w:szCs w:val="21"/>
                <w:highlight w:val="none"/>
                <w:lang w:val="en-US" w:eastAsia="zh-CN"/>
              </w:rPr>
            </w:pPr>
          </w:p>
        </w:tc>
      </w:tr>
      <w:tr w14:paraId="62EE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44FFDCBB">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30C51C8F">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26EBD9D7">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7B7CE9CB">
            <w:pPr>
              <w:pStyle w:val="25"/>
              <w:spacing w:line="360" w:lineRule="auto"/>
              <w:ind w:left="1080" w:leftChars="257" w:hanging="540"/>
              <w:jc w:val="center"/>
              <w:rPr>
                <w:rFonts w:hint="eastAsia" w:hAnsi="宋体"/>
                <w:szCs w:val="21"/>
                <w:highlight w:val="none"/>
                <w:lang w:val="en-US" w:eastAsia="zh-CN"/>
              </w:rPr>
            </w:pPr>
          </w:p>
        </w:tc>
      </w:tr>
      <w:tr w14:paraId="5366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B8109FE">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12ED4558">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4E9589C9">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03BE96DA">
            <w:pPr>
              <w:pStyle w:val="25"/>
              <w:spacing w:line="360" w:lineRule="auto"/>
              <w:ind w:left="1080" w:leftChars="257" w:hanging="540"/>
              <w:jc w:val="center"/>
              <w:rPr>
                <w:rFonts w:hint="eastAsia" w:hAnsi="宋体"/>
                <w:szCs w:val="21"/>
                <w:highlight w:val="none"/>
                <w:lang w:val="en-US" w:eastAsia="zh-CN"/>
              </w:rPr>
            </w:pPr>
          </w:p>
        </w:tc>
      </w:tr>
      <w:tr w14:paraId="0678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D57044C">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367EA7CB">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66ECC821">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78439C74">
            <w:pPr>
              <w:pStyle w:val="25"/>
              <w:spacing w:line="360" w:lineRule="auto"/>
              <w:ind w:left="1080" w:leftChars="257" w:hanging="540"/>
              <w:jc w:val="center"/>
              <w:rPr>
                <w:rFonts w:hint="eastAsia" w:hAnsi="宋体"/>
                <w:szCs w:val="21"/>
                <w:highlight w:val="none"/>
                <w:lang w:val="en-US" w:eastAsia="zh-CN"/>
              </w:rPr>
            </w:pPr>
          </w:p>
        </w:tc>
      </w:tr>
      <w:tr w14:paraId="3731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FDE480C">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63BFA6CE">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259F99F7">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13C53030">
            <w:pPr>
              <w:pStyle w:val="25"/>
              <w:spacing w:line="360" w:lineRule="auto"/>
              <w:ind w:left="1080" w:leftChars="257" w:hanging="540"/>
              <w:jc w:val="center"/>
              <w:rPr>
                <w:rFonts w:hint="eastAsia" w:hAnsi="宋体"/>
                <w:szCs w:val="21"/>
                <w:highlight w:val="none"/>
                <w:lang w:val="en-US" w:eastAsia="zh-CN"/>
              </w:rPr>
            </w:pPr>
          </w:p>
        </w:tc>
      </w:tr>
      <w:tr w14:paraId="1F16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1D366D7">
            <w:pPr>
              <w:pStyle w:val="25"/>
              <w:spacing w:line="360" w:lineRule="auto"/>
              <w:ind w:left="1080" w:leftChars="257" w:hanging="540"/>
              <w:jc w:val="center"/>
              <w:rPr>
                <w:rFonts w:hint="eastAsia" w:hAnsi="宋体"/>
                <w:szCs w:val="21"/>
                <w:highlight w:val="none"/>
                <w:lang w:val="en-US" w:eastAsia="zh-CN"/>
              </w:rPr>
            </w:pPr>
          </w:p>
        </w:tc>
        <w:tc>
          <w:tcPr>
            <w:tcW w:w="2534" w:type="pct"/>
            <w:noWrap w:val="0"/>
            <w:vAlign w:val="center"/>
          </w:tcPr>
          <w:p w14:paraId="12A9FD83">
            <w:pPr>
              <w:pStyle w:val="25"/>
              <w:spacing w:line="360" w:lineRule="auto"/>
              <w:ind w:left="1080" w:leftChars="257" w:hanging="540"/>
              <w:jc w:val="center"/>
              <w:rPr>
                <w:rFonts w:hint="eastAsia" w:hAnsi="宋体"/>
                <w:szCs w:val="21"/>
                <w:highlight w:val="none"/>
                <w:lang w:val="en-US" w:eastAsia="zh-CN"/>
              </w:rPr>
            </w:pPr>
          </w:p>
        </w:tc>
        <w:tc>
          <w:tcPr>
            <w:tcW w:w="797" w:type="pct"/>
            <w:noWrap w:val="0"/>
            <w:vAlign w:val="center"/>
          </w:tcPr>
          <w:p w14:paraId="37F500C2">
            <w:pPr>
              <w:pStyle w:val="25"/>
              <w:spacing w:line="360" w:lineRule="auto"/>
              <w:ind w:left="1080" w:leftChars="257" w:hanging="540"/>
              <w:jc w:val="center"/>
              <w:rPr>
                <w:rFonts w:hint="eastAsia" w:hAnsi="宋体"/>
                <w:szCs w:val="21"/>
                <w:highlight w:val="none"/>
                <w:lang w:val="en-US" w:eastAsia="zh-CN"/>
              </w:rPr>
            </w:pPr>
          </w:p>
        </w:tc>
        <w:tc>
          <w:tcPr>
            <w:tcW w:w="1089" w:type="pct"/>
            <w:noWrap w:val="0"/>
            <w:vAlign w:val="center"/>
          </w:tcPr>
          <w:p w14:paraId="76D18577">
            <w:pPr>
              <w:pStyle w:val="25"/>
              <w:spacing w:line="360" w:lineRule="auto"/>
              <w:ind w:left="1080" w:leftChars="257" w:hanging="540"/>
              <w:jc w:val="center"/>
              <w:rPr>
                <w:rFonts w:hint="eastAsia" w:hAnsi="宋体"/>
                <w:szCs w:val="21"/>
                <w:highlight w:val="none"/>
                <w:lang w:val="en-US" w:eastAsia="zh-CN"/>
              </w:rPr>
            </w:pPr>
          </w:p>
        </w:tc>
      </w:tr>
    </w:tbl>
    <w:p w14:paraId="65D20DDE">
      <w:pPr>
        <w:pStyle w:val="25"/>
        <w:spacing w:line="360" w:lineRule="auto"/>
        <w:ind w:left="1080" w:leftChars="257" w:hanging="540"/>
        <w:rPr>
          <w:rFonts w:hint="eastAsia" w:hAnsi="宋体"/>
          <w:szCs w:val="21"/>
          <w:highlight w:val="none"/>
        </w:rPr>
      </w:pPr>
    </w:p>
    <w:p w14:paraId="376DD057">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3B83B81E">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75C4709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eastAsia" w:hAnsi="宋体"/>
          <w:szCs w:val="21"/>
          <w:highlight w:val="none"/>
        </w:rPr>
      </w:pPr>
      <w:bookmarkStart w:id="68"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7ABA6F34">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3F9B87D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69" w:name="_Toc415222528"/>
      <w:bookmarkStart w:id="70" w:name="_Toc216582817"/>
      <w:bookmarkStart w:id="71" w:name="_Toc109736073"/>
      <w:bookmarkStart w:id="72" w:name="_Toc22257"/>
      <w:r>
        <w:rPr>
          <w:rFonts w:hint="eastAsia" w:ascii="宋体" w:hAnsi="宋体" w:eastAsia="宋体" w:cs="Times New Roman"/>
          <w:b/>
          <w:bCs/>
          <w:kern w:val="2"/>
          <w:sz w:val="21"/>
          <w:szCs w:val="21"/>
          <w:highlight w:val="none"/>
          <w:lang w:val="en-US" w:eastAsia="zh-CN" w:bidi="ar-SA"/>
        </w:rPr>
        <w:t>附件4　技术规格</w:t>
      </w:r>
      <w:bookmarkEnd w:id="68"/>
      <w:bookmarkEnd w:id="69"/>
      <w:bookmarkEnd w:id="70"/>
      <w:bookmarkEnd w:id="71"/>
      <w:r>
        <w:rPr>
          <w:rFonts w:hint="eastAsia" w:hAnsi="宋体" w:cs="Times New Roman"/>
          <w:b/>
          <w:bCs/>
          <w:kern w:val="2"/>
          <w:sz w:val="21"/>
          <w:szCs w:val="21"/>
          <w:highlight w:val="none"/>
          <w:lang w:val="en-US" w:eastAsia="zh-CN" w:bidi="ar-SA"/>
        </w:rPr>
        <w:t>偏离表</w:t>
      </w:r>
      <w:bookmarkEnd w:id="72"/>
    </w:p>
    <w:p w14:paraId="44EDFD63">
      <w:pPr>
        <w:tabs>
          <w:tab w:val="left" w:pos="1800"/>
          <w:tab w:val="left" w:pos="5580"/>
        </w:tabs>
        <w:spacing w:line="360" w:lineRule="auto"/>
        <w:rPr>
          <w:rFonts w:hint="eastAsia" w:ascii="宋体" w:hAnsi="宋体"/>
          <w:szCs w:val="21"/>
          <w:highlight w:val="none"/>
        </w:rPr>
      </w:pPr>
    </w:p>
    <w:p w14:paraId="4E57A2D3">
      <w:pPr>
        <w:pStyle w:val="20"/>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胶塞</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w:t>
      </w:r>
      <w:r>
        <w:rPr>
          <w:rFonts w:hint="eastAsia" w:hAnsi="宋体"/>
          <w:szCs w:val="21"/>
          <w:highlight w:val="none"/>
          <w:u w:val="single"/>
          <w:lang w:val="en-US" w:eastAsia="zh-CN"/>
        </w:rPr>
        <w:t>26</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0"/>
        <w:gridCol w:w="1225"/>
        <w:gridCol w:w="1242"/>
        <w:gridCol w:w="1231"/>
        <w:gridCol w:w="1223"/>
        <w:gridCol w:w="1496"/>
      </w:tblGrid>
      <w:tr w14:paraId="317F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0080FA4A">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2B59B948">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7D24BCC4">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3C02FBB0">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519118CE">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279C3714">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0A89C9F8">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17E2531B">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77A6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4259A6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F88559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1FD621C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E9664E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544CF5B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7385BE3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7960DAA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D62088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1A53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C3DAF4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6ADF68B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65B335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2563412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7BA2FF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13D1DD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794931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6A55CD3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2B76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2C678A2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CBA5AD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36E2917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3A31A91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7B2327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AD070E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0C5630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4DC087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191B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400FC4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372133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460FD4B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565B1C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2B6B92B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0A7CDF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B215AF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BD180C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C94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3DB7358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6C8A4CB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9AA992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4D2B0D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C2905E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0F37E70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18FD36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1A9741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4181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08AD7FF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1F9DCE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BDE4E0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229461A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C6323C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3B3F432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84058E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14D6CC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F7D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9CC9BB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4F0E6A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1E45562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9F72E8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CAF39B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6000BFE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BB7852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7779DDB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0803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AFA9B8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BC6AF2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C68ACA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3FC6898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B272AF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6ED5E4D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2C7D38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7085D1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2983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5BECA4E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316A43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2900BD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6508E26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5F1FDF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5DCD0A9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771334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72A575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bl>
    <w:p w14:paraId="3E9B5F59">
      <w:pPr>
        <w:pStyle w:val="20"/>
        <w:rPr>
          <w:rFonts w:hint="eastAsia" w:hAnsi="宋体"/>
          <w:szCs w:val="21"/>
          <w:highlight w:val="none"/>
          <w:u w:val="single"/>
        </w:rPr>
      </w:pPr>
    </w:p>
    <w:p w14:paraId="4A42283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30D7DF5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7195E43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4E0BD4B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6A784DC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4982B69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7546640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w:t>
      </w:r>
      <w:r>
        <w:rPr>
          <w:rFonts w:hint="eastAsia" w:hAnsi="宋体" w:cs="宋体"/>
          <w:szCs w:val="21"/>
          <w:highlight w:val="none"/>
          <w:lang w:val="en-US" w:eastAsia="zh-CN"/>
        </w:rPr>
        <w:t>四</w:t>
      </w:r>
      <w:r>
        <w:rPr>
          <w:rFonts w:hint="eastAsia" w:hAnsi="宋体" w:cs="宋体"/>
          <w:szCs w:val="21"/>
          <w:highlight w:val="none"/>
        </w:rPr>
        <w:t>章 货物需求一览表及技术要求”中的要求进行响应。</w:t>
      </w:r>
    </w:p>
    <w:p w14:paraId="210A881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00906CD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6141339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eastAsia" w:hAnsi="宋体"/>
          <w:color w:val="FF0000"/>
          <w:szCs w:val="21"/>
          <w:highlight w:val="none"/>
          <w:lang w:eastAsia="zh-CN"/>
        </w:rPr>
      </w:pPr>
      <w:r>
        <w:rPr>
          <w:rFonts w:hint="eastAsia" w:hAnsi="宋体"/>
          <w:color w:val="FF0000"/>
          <w:szCs w:val="21"/>
          <w:highlight w:val="none"/>
          <w:lang w:eastAsia="zh-CN"/>
        </w:rPr>
        <w:t>（</w:t>
      </w:r>
      <w:r>
        <w:rPr>
          <w:rFonts w:hint="eastAsia" w:hAnsi="宋体"/>
          <w:color w:val="FF0000"/>
          <w:szCs w:val="21"/>
          <w:highlight w:val="none"/>
          <w:lang w:val="en-US" w:eastAsia="zh-CN"/>
        </w:rPr>
        <w:t>对照第四章要求填写，对符合的填写响应，不符合的说明“正偏离”或“负偏离”，特别提醒：本响应表不可为空</w:t>
      </w:r>
      <w:r>
        <w:rPr>
          <w:rFonts w:hint="eastAsia" w:hAnsi="宋体"/>
          <w:color w:val="FF0000"/>
          <w:szCs w:val="21"/>
          <w:highlight w:val="none"/>
          <w:lang w:eastAsia="zh-CN"/>
        </w:rPr>
        <w:t>）</w:t>
      </w:r>
    </w:p>
    <w:p w14:paraId="7A6BCF04">
      <w:pPr>
        <w:rPr>
          <w:rFonts w:hint="eastAsia" w:hAnsi="宋体"/>
          <w:color w:val="FF0000"/>
          <w:szCs w:val="21"/>
          <w:highlight w:val="none"/>
          <w:lang w:eastAsia="zh-CN"/>
        </w:rPr>
      </w:pPr>
      <w:r>
        <w:rPr>
          <w:rFonts w:hint="eastAsia" w:hAnsi="宋体"/>
          <w:color w:val="FF0000"/>
          <w:szCs w:val="21"/>
          <w:highlight w:val="none"/>
          <w:lang w:eastAsia="zh-CN"/>
        </w:rPr>
        <w:br w:type="page"/>
      </w:r>
    </w:p>
    <w:p w14:paraId="5C9A475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default" w:hAnsi="宋体"/>
          <w:b/>
          <w:bCs/>
          <w:color w:val="auto"/>
          <w:szCs w:val="21"/>
          <w:highlight w:val="none"/>
          <w:lang w:val="en-US" w:eastAsia="zh-CN"/>
        </w:rPr>
      </w:pPr>
      <w:r>
        <w:rPr>
          <w:rFonts w:hint="eastAsia" w:hAnsi="宋体"/>
          <w:b/>
          <w:bCs/>
          <w:color w:val="auto"/>
          <w:szCs w:val="21"/>
          <w:highlight w:val="none"/>
          <w:lang w:val="en-US" w:eastAsia="zh-CN"/>
        </w:rPr>
        <w:t xml:space="preserve">投标产品技术资料   </w:t>
      </w:r>
    </w:p>
    <w:p w14:paraId="2D23C4F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default" w:hAnsi="宋体"/>
          <w:color w:val="FF0000"/>
          <w:szCs w:val="21"/>
          <w:highlight w:val="none"/>
          <w:lang w:val="en-US" w:eastAsia="zh-CN"/>
        </w:rPr>
      </w:pPr>
      <w:r>
        <w:rPr>
          <w:rFonts w:hint="eastAsia" w:hAnsi="宋体"/>
          <w:color w:val="FF0000"/>
          <w:szCs w:val="21"/>
          <w:highlight w:val="none"/>
          <w:lang w:eastAsia="zh-CN"/>
        </w:rPr>
        <w:t>（</w:t>
      </w:r>
      <w:r>
        <w:rPr>
          <w:rFonts w:hint="eastAsia" w:hAnsi="宋体"/>
          <w:color w:val="FF0000"/>
          <w:szCs w:val="21"/>
          <w:highlight w:val="none"/>
          <w:lang w:val="en-US" w:eastAsia="zh-CN"/>
        </w:rPr>
        <w:t>结合上页技术规格偏离表，提供投标产品技术资料，包括但不限于投标产品的品牌、规格、技术指标等内容）</w:t>
      </w:r>
    </w:p>
    <w:p w14:paraId="724FB38D">
      <w:pPr>
        <w:pStyle w:val="25"/>
        <w:tabs>
          <w:tab w:val="left" w:pos="5580"/>
        </w:tabs>
        <w:spacing w:line="360" w:lineRule="auto"/>
        <w:rPr>
          <w:rFonts w:hint="eastAsia" w:hAnsi="宋体" w:cs="宋体"/>
          <w:szCs w:val="21"/>
          <w:highlight w:val="none"/>
        </w:rPr>
      </w:pPr>
    </w:p>
    <w:p w14:paraId="7135F8B8">
      <w:pPr>
        <w:pStyle w:val="25"/>
        <w:tabs>
          <w:tab w:val="left" w:pos="5580"/>
        </w:tabs>
        <w:spacing w:line="360" w:lineRule="auto"/>
        <w:rPr>
          <w:rFonts w:hint="eastAsia" w:hAnsi="宋体"/>
          <w:szCs w:val="21"/>
          <w:highlight w:val="none"/>
        </w:rPr>
      </w:pPr>
    </w:p>
    <w:p w14:paraId="16F9ACD9">
      <w:pPr>
        <w:rPr>
          <w:rFonts w:hint="eastAsia" w:ascii="宋体" w:hAnsi="宋体" w:eastAsia="宋体"/>
          <w:sz w:val="21"/>
          <w:szCs w:val="21"/>
          <w:highlight w:val="none"/>
        </w:rPr>
      </w:pPr>
      <w:bookmarkStart w:id="73" w:name="_Toc520356224"/>
      <w:bookmarkStart w:id="74" w:name="_Toc480942355"/>
      <w:bookmarkStart w:id="75" w:name="_Ref467988543"/>
      <w:bookmarkStart w:id="76" w:name="_Toc415222530"/>
      <w:bookmarkStart w:id="77" w:name="_Toc216582819"/>
      <w:bookmarkStart w:id="78" w:name="_Toc109736074"/>
      <w:r>
        <w:rPr>
          <w:rFonts w:hint="eastAsia" w:ascii="宋体" w:hAnsi="宋体" w:eastAsia="宋体"/>
          <w:sz w:val="21"/>
          <w:szCs w:val="21"/>
          <w:highlight w:val="none"/>
        </w:rPr>
        <w:br w:type="page"/>
      </w:r>
    </w:p>
    <w:p w14:paraId="53B52B1A">
      <w:pPr>
        <w:pStyle w:val="3"/>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1"/>
          <w:szCs w:val="21"/>
          <w:highlight w:val="none"/>
        </w:rPr>
      </w:pPr>
      <w:bookmarkStart w:id="79" w:name="_Toc5393"/>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73"/>
      <w:bookmarkEnd w:id="74"/>
      <w:bookmarkEnd w:id="75"/>
      <w:r>
        <w:rPr>
          <w:rFonts w:hint="eastAsia" w:ascii="宋体" w:hAnsi="宋体" w:eastAsia="宋体"/>
          <w:sz w:val="21"/>
          <w:szCs w:val="21"/>
          <w:highlight w:val="none"/>
        </w:rPr>
        <w:t>）</w:t>
      </w:r>
      <w:bookmarkEnd w:id="76"/>
      <w:bookmarkEnd w:id="77"/>
      <w:bookmarkEnd w:id="78"/>
      <w:bookmarkEnd w:id="79"/>
    </w:p>
    <w:p w14:paraId="72BE4A66">
      <w:pPr>
        <w:pStyle w:val="25"/>
        <w:tabs>
          <w:tab w:val="left" w:pos="5580"/>
        </w:tabs>
        <w:spacing w:line="360" w:lineRule="auto"/>
        <w:ind w:left="1080" w:leftChars="257" w:hanging="540"/>
        <w:rPr>
          <w:rFonts w:hint="eastAsia" w:hAnsi="宋体"/>
          <w:szCs w:val="21"/>
          <w:highlight w:val="none"/>
        </w:rPr>
      </w:pPr>
    </w:p>
    <w:p w14:paraId="584AE86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553E075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6DCF94C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1F6D22F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13E0F37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145031A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12D9230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6DE7939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2D13AE4F">
      <w:pPr>
        <w:tabs>
          <w:tab w:val="left" w:pos="5580"/>
        </w:tabs>
        <w:spacing w:line="360" w:lineRule="auto"/>
        <w:ind w:left="1080" w:leftChars="257" w:hanging="540"/>
        <w:rPr>
          <w:rFonts w:hint="eastAsia" w:ascii="宋体" w:hAnsi="宋体"/>
          <w:szCs w:val="21"/>
          <w:highlight w:val="none"/>
        </w:rPr>
      </w:pPr>
    </w:p>
    <w:p w14:paraId="37918D41">
      <w:pPr>
        <w:pStyle w:val="25"/>
        <w:tabs>
          <w:tab w:val="left" w:pos="5580"/>
        </w:tabs>
        <w:spacing w:line="360" w:lineRule="auto"/>
        <w:ind w:left="1080" w:leftChars="257" w:hanging="540"/>
        <w:rPr>
          <w:rFonts w:hint="eastAsia" w:hAnsi="宋体"/>
          <w:b/>
          <w:szCs w:val="21"/>
          <w:highlight w:val="none"/>
        </w:rPr>
      </w:pPr>
    </w:p>
    <w:p w14:paraId="0BAE00D1">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12730C7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bookmarkStart w:id="80" w:name="_Toc1276"/>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bookmarkStart w:id="81" w:name="_Hlt520274911"/>
      <w:bookmarkEnd w:id="81"/>
      <w:r>
        <w:rPr>
          <w:rFonts w:hint="eastAsia" w:hAnsi="宋体"/>
          <w:b/>
          <w:szCs w:val="21"/>
          <w:highlight w:val="none"/>
          <w:lang w:val="en-US" w:eastAsia="zh-CN"/>
        </w:rPr>
        <w:t>供应商资格证明材料</w:t>
      </w:r>
      <w:bookmarkEnd w:id="80"/>
    </w:p>
    <w:p w14:paraId="3BCABEC5">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5C3B9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1DF65B37">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0F161E95">
            <w:pPr>
              <w:topLinePunct/>
              <w:spacing w:line="440" w:lineRule="exact"/>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5E9FE62F">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374E91C9">
            <w:pPr>
              <w:topLinePunct/>
              <w:spacing w:line="440" w:lineRule="exact"/>
              <w:jc w:val="center"/>
              <w:rPr>
                <w:rFonts w:hint="eastAsia" w:asciiTheme="minorEastAsia" w:hAnsiTheme="minorEastAsia" w:eastAsiaTheme="minorEastAsia"/>
                <w:szCs w:val="21"/>
              </w:rPr>
            </w:pPr>
          </w:p>
        </w:tc>
      </w:tr>
      <w:tr w14:paraId="10D1A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52BF38D">
            <w:pPr>
              <w:topLinePunct/>
              <w:spacing w:line="440" w:lineRule="exact"/>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22B5DB6">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4B6E1C3">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36FFDD18">
            <w:pPr>
              <w:topLinePunct/>
              <w:spacing w:line="440" w:lineRule="exact"/>
              <w:jc w:val="center"/>
              <w:rPr>
                <w:rFonts w:hint="eastAsia" w:asciiTheme="minorEastAsia" w:hAnsiTheme="minorEastAsia" w:eastAsiaTheme="minorEastAsia"/>
                <w:szCs w:val="21"/>
              </w:rPr>
            </w:pPr>
          </w:p>
        </w:tc>
      </w:tr>
      <w:tr w14:paraId="00740B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55101CEB">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66324E4B">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2F274CE">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1A77C959">
            <w:pPr>
              <w:topLinePunct/>
              <w:spacing w:line="440" w:lineRule="exact"/>
              <w:jc w:val="center"/>
              <w:rPr>
                <w:rFonts w:hint="eastAsia" w:asciiTheme="minorEastAsia" w:hAnsiTheme="minorEastAsia" w:eastAsiaTheme="minorEastAsia"/>
                <w:szCs w:val="21"/>
              </w:rPr>
            </w:pPr>
          </w:p>
        </w:tc>
      </w:tr>
      <w:tr w14:paraId="722730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EF8D1E9">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2A99DEAB">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6C00114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59A38B63">
            <w:pPr>
              <w:topLinePunct/>
              <w:spacing w:line="440" w:lineRule="exact"/>
              <w:jc w:val="center"/>
              <w:rPr>
                <w:rFonts w:hint="eastAsia" w:asciiTheme="minorEastAsia" w:hAnsiTheme="minorEastAsia" w:eastAsiaTheme="minorEastAsia"/>
                <w:szCs w:val="21"/>
              </w:rPr>
            </w:pPr>
          </w:p>
        </w:tc>
      </w:tr>
      <w:tr w14:paraId="567257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3350723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303AAFAD">
            <w:pPr>
              <w:topLinePunct/>
              <w:spacing w:line="440" w:lineRule="exact"/>
              <w:jc w:val="center"/>
              <w:rPr>
                <w:rFonts w:hint="eastAsia" w:asciiTheme="minorEastAsia" w:hAnsiTheme="minorEastAsia" w:eastAsiaTheme="minorEastAsia"/>
                <w:szCs w:val="21"/>
              </w:rPr>
            </w:pPr>
          </w:p>
        </w:tc>
      </w:tr>
      <w:tr w14:paraId="64BF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E104F2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72B9B447">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59460692">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6E76F5C3">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1ABE5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74DA7E1">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92E329D">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C587CA4">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9B25D9F">
            <w:pPr>
              <w:topLinePunct/>
              <w:spacing w:line="440" w:lineRule="exact"/>
              <w:jc w:val="center"/>
              <w:rPr>
                <w:rFonts w:hint="eastAsia" w:asciiTheme="minorEastAsia" w:hAnsiTheme="minorEastAsia" w:eastAsiaTheme="minorEastAsia"/>
                <w:szCs w:val="21"/>
              </w:rPr>
            </w:pPr>
          </w:p>
        </w:tc>
      </w:tr>
      <w:tr w14:paraId="1A6C5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4636B74">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51DF777">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9AB5E28">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2E47FAC6">
            <w:pPr>
              <w:topLinePunct/>
              <w:spacing w:line="440" w:lineRule="exact"/>
              <w:jc w:val="center"/>
              <w:rPr>
                <w:rFonts w:hint="eastAsia" w:asciiTheme="minorEastAsia" w:hAnsiTheme="minorEastAsia" w:eastAsiaTheme="minorEastAsia"/>
                <w:szCs w:val="21"/>
              </w:rPr>
            </w:pPr>
          </w:p>
        </w:tc>
      </w:tr>
      <w:tr w14:paraId="7701E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9D48DB6">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A4D61B8">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5AAD18C">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535AB86">
            <w:pPr>
              <w:topLinePunct/>
              <w:spacing w:line="440" w:lineRule="exact"/>
              <w:jc w:val="center"/>
              <w:rPr>
                <w:rFonts w:hint="eastAsia" w:asciiTheme="minorEastAsia" w:hAnsiTheme="minorEastAsia" w:eastAsiaTheme="minorEastAsia"/>
                <w:szCs w:val="21"/>
              </w:rPr>
            </w:pPr>
          </w:p>
        </w:tc>
      </w:tr>
      <w:tr w14:paraId="54C18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F2D59C8">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29DA2027">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010517C">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7D12C94D">
            <w:pPr>
              <w:topLinePunct/>
              <w:spacing w:line="440" w:lineRule="exact"/>
              <w:jc w:val="center"/>
              <w:rPr>
                <w:rFonts w:hint="eastAsia" w:asciiTheme="minorEastAsia" w:hAnsiTheme="minorEastAsia" w:eastAsiaTheme="minorEastAsia"/>
                <w:szCs w:val="21"/>
              </w:rPr>
            </w:pPr>
          </w:p>
        </w:tc>
      </w:tr>
      <w:tr w14:paraId="279586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B1FDCAF">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23FD1F38">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E6F2ADA">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7385E14">
            <w:pPr>
              <w:topLinePunct/>
              <w:spacing w:line="440" w:lineRule="exact"/>
              <w:jc w:val="center"/>
              <w:rPr>
                <w:rFonts w:hint="eastAsia" w:asciiTheme="minorEastAsia" w:hAnsiTheme="minorEastAsia" w:eastAsiaTheme="minorEastAsia"/>
                <w:szCs w:val="21"/>
              </w:rPr>
            </w:pPr>
          </w:p>
        </w:tc>
      </w:tr>
      <w:tr w14:paraId="4B1C3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D771093">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3D652D3">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C52DAE3">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3FA2ADC4">
            <w:pPr>
              <w:topLinePunct/>
              <w:spacing w:line="440" w:lineRule="exact"/>
              <w:jc w:val="center"/>
              <w:rPr>
                <w:rFonts w:hint="eastAsia" w:asciiTheme="minorEastAsia" w:hAnsiTheme="minorEastAsia" w:eastAsiaTheme="minorEastAsia"/>
                <w:szCs w:val="21"/>
              </w:rPr>
            </w:pPr>
          </w:p>
        </w:tc>
      </w:tr>
      <w:tr w14:paraId="79CE5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1F20345F">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3185EC7D">
            <w:pPr>
              <w:topLinePunct/>
              <w:spacing w:line="440" w:lineRule="exact"/>
              <w:rPr>
                <w:rFonts w:asciiTheme="minorEastAsia" w:hAnsiTheme="minorEastAsia" w:eastAsiaTheme="minorEastAsia"/>
                <w:b/>
                <w:bCs/>
              </w:rPr>
            </w:pPr>
            <w:r>
              <w:rPr>
                <w:rFonts w:hint="eastAsia" w:asciiTheme="minorEastAsia" w:hAnsiTheme="minorEastAsia" w:eastAsiaTheme="minorEastAsia"/>
                <w:b/>
                <w:bCs/>
                <w:szCs w:val="21"/>
              </w:rPr>
              <w:t>后</w:t>
            </w:r>
            <w:r>
              <w:rPr>
                <w:rFonts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asciiTheme="minorEastAsia" w:hAnsiTheme="minorEastAsia" w:eastAsiaTheme="minorEastAsia"/>
                <w:b/>
                <w:bCs/>
              </w:rPr>
              <w:t>。</w:t>
            </w:r>
          </w:p>
          <w:p w14:paraId="05440049">
            <w:pPr>
              <w:topLinePunct/>
              <w:spacing w:line="440" w:lineRule="exact"/>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14E1C8D2">
      <w:pPr>
        <w:pStyle w:val="25"/>
        <w:tabs>
          <w:tab w:val="left" w:pos="5580"/>
        </w:tabs>
        <w:spacing w:line="360" w:lineRule="auto"/>
        <w:ind w:left="1080" w:leftChars="257" w:hanging="540"/>
        <w:rPr>
          <w:rFonts w:hint="eastAsia" w:hAnsi="宋体"/>
          <w:b/>
          <w:szCs w:val="21"/>
          <w:highlight w:val="none"/>
        </w:rPr>
      </w:pPr>
    </w:p>
    <w:p w14:paraId="7FBDF83B">
      <w:pPr>
        <w:pStyle w:val="25"/>
        <w:tabs>
          <w:tab w:val="left" w:pos="5580"/>
        </w:tabs>
        <w:spacing w:line="360" w:lineRule="auto"/>
        <w:ind w:left="1080" w:leftChars="257" w:hanging="540"/>
        <w:rPr>
          <w:rFonts w:hint="eastAsia" w:hAnsi="宋体"/>
          <w:b/>
          <w:szCs w:val="21"/>
          <w:highlight w:val="none"/>
        </w:rPr>
      </w:pPr>
    </w:p>
    <w:p w14:paraId="7CD06FFD">
      <w:pPr>
        <w:pStyle w:val="25"/>
        <w:tabs>
          <w:tab w:val="left" w:pos="5580"/>
        </w:tabs>
        <w:spacing w:line="360" w:lineRule="auto"/>
        <w:ind w:left="1080" w:leftChars="257" w:hanging="540"/>
        <w:jc w:val="center"/>
        <w:rPr>
          <w:rFonts w:hint="eastAsia" w:hAnsi="宋体"/>
          <w:szCs w:val="21"/>
          <w:highlight w:val="none"/>
        </w:rPr>
      </w:pPr>
    </w:p>
    <w:p w14:paraId="72CAD1F3">
      <w:pPr>
        <w:rPr>
          <w:rFonts w:hint="eastAsia" w:ascii="宋体" w:hAnsi="宋体" w:eastAsia="宋体" w:cs="Times New Roman"/>
          <w:b/>
          <w:szCs w:val="21"/>
          <w:highlight w:val="none"/>
        </w:rPr>
      </w:pPr>
      <w:bookmarkStart w:id="82" w:name="_Hlt520273973"/>
      <w:bookmarkEnd w:id="82"/>
      <w:bookmarkStart w:id="83" w:name="_Hlt520274121"/>
      <w:bookmarkEnd w:id="83"/>
      <w:bookmarkStart w:id="84" w:name="_Hlt520274407"/>
      <w:bookmarkEnd w:id="84"/>
      <w:bookmarkStart w:id="85" w:name="_Hlt520274065"/>
      <w:bookmarkEnd w:id="85"/>
      <w:bookmarkStart w:id="86" w:name="_Hlt520343392"/>
      <w:bookmarkEnd w:id="86"/>
      <w:bookmarkStart w:id="87" w:name="_Hlt520273711"/>
      <w:bookmarkEnd w:id="87"/>
      <w:bookmarkStart w:id="88" w:name="_Hlt520350957"/>
      <w:bookmarkEnd w:id="88"/>
      <w:bookmarkStart w:id="89" w:name="_Hlt520274393"/>
      <w:bookmarkEnd w:id="89"/>
      <w:bookmarkStart w:id="90" w:name="_Hlt520271212"/>
      <w:bookmarkEnd w:id="90"/>
      <w:bookmarkStart w:id="91" w:name="_Hlt520343000"/>
      <w:bookmarkEnd w:id="91"/>
      <w:bookmarkStart w:id="92" w:name="_Hlt520350918"/>
      <w:bookmarkEnd w:id="92"/>
      <w:bookmarkStart w:id="93" w:name="_Toc480942357"/>
      <w:bookmarkStart w:id="94" w:name="_Ref467990100"/>
      <w:bookmarkStart w:id="95" w:name="_Ref467988479"/>
      <w:bookmarkStart w:id="96" w:name="_Toc520356229"/>
      <w:bookmarkStart w:id="97" w:name="_Ref467988485"/>
      <w:bookmarkStart w:id="98" w:name="_Ref467990101"/>
      <w:bookmarkStart w:id="99" w:name="_Ref467988471"/>
      <w:bookmarkStart w:id="100" w:name="_Toc480942358"/>
      <w:bookmarkStart w:id="101" w:name="_Toc520125062"/>
      <w:bookmarkStart w:id="102" w:name="_Ref467990058"/>
      <w:bookmarkStart w:id="103" w:name="_Toc520356228"/>
      <w:bookmarkStart w:id="104" w:name="_Toc520125061"/>
      <w:bookmarkStart w:id="105" w:name="_Ref467990064"/>
    </w:p>
    <w:p w14:paraId="718649B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68C0BA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21FB51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3EE498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CB6EC1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86BA673">
      <w:pPr>
        <w:pStyle w:val="5"/>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outlineLvl w:val="3"/>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7B617122">
      <w:pPr>
        <w:spacing w:line="360" w:lineRule="auto"/>
        <w:ind w:firstLine="420" w:firstLineChars="200"/>
        <w:jc w:val="left"/>
        <w:rPr>
          <w:rFonts w:ascii="宋体" w:hAnsi="宋体"/>
          <w:bCs/>
          <w:color w:val="auto"/>
          <w:szCs w:val="21"/>
          <w:highlight w:val="none"/>
        </w:rPr>
      </w:pPr>
    </w:p>
    <w:p w14:paraId="5352CA98">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2270F8D8">
        <w:tblPrEx>
          <w:tblCellMar>
            <w:top w:w="0" w:type="dxa"/>
            <w:left w:w="108" w:type="dxa"/>
            <w:bottom w:w="0" w:type="dxa"/>
            <w:right w:w="108" w:type="dxa"/>
          </w:tblCellMar>
        </w:tblPrEx>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39E03F7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197A01B7">
            <w:pPr>
              <w:widowControl/>
              <w:spacing w:line="360" w:lineRule="auto"/>
              <w:jc w:val="center"/>
              <w:rPr>
                <w:rFonts w:ascii="宋体" w:hAnsi="宋体" w:cs="宋体"/>
                <w:color w:val="auto"/>
                <w:kern w:val="0"/>
                <w:szCs w:val="21"/>
                <w:highlight w:val="none"/>
              </w:rPr>
            </w:pPr>
          </w:p>
        </w:tc>
      </w:tr>
      <w:tr w14:paraId="355D2BC0">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38BA9E2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7B4D9A1D">
            <w:pPr>
              <w:widowControl/>
              <w:spacing w:line="360" w:lineRule="auto"/>
              <w:jc w:val="center"/>
              <w:rPr>
                <w:rFonts w:ascii="宋体" w:hAnsi="宋体" w:cs="宋体"/>
                <w:color w:val="auto"/>
                <w:kern w:val="0"/>
                <w:szCs w:val="21"/>
                <w:highlight w:val="none"/>
              </w:rPr>
            </w:pPr>
          </w:p>
        </w:tc>
      </w:tr>
      <w:tr w14:paraId="12D3D00D">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5DD05C84">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777FF1F5">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4F2890F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9B4C28D">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150FFFFE">
            <w:pPr>
              <w:widowControl/>
              <w:spacing w:line="360" w:lineRule="auto"/>
              <w:jc w:val="left"/>
              <w:rPr>
                <w:rFonts w:ascii="宋体" w:hAnsi="宋体" w:cs="宋体"/>
                <w:color w:val="auto"/>
                <w:kern w:val="0"/>
                <w:szCs w:val="21"/>
                <w:highlight w:val="none"/>
              </w:rPr>
            </w:pPr>
          </w:p>
        </w:tc>
      </w:tr>
      <w:tr w14:paraId="2DF97143">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68D0D0E">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306EC3F8">
            <w:pPr>
              <w:widowControl/>
              <w:spacing w:line="360" w:lineRule="auto"/>
              <w:jc w:val="left"/>
              <w:rPr>
                <w:rFonts w:ascii="宋体" w:hAnsi="宋体" w:cs="宋体"/>
                <w:color w:val="auto"/>
                <w:kern w:val="0"/>
                <w:szCs w:val="21"/>
                <w:highlight w:val="none"/>
              </w:rPr>
            </w:pPr>
          </w:p>
        </w:tc>
      </w:tr>
      <w:tr w14:paraId="5F16703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E468684">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03681A12">
            <w:pPr>
              <w:widowControl/>
              <w:spacing w:line="360" w:lineRule="auto"/>
              <w:jc w:val="left"/>
              <w:rPr>
                <w:rFonts w:ascii="宋体" w:hAnsi="宋体" w:cs="宋体"/>
                <w:color w:val="auto"/>
                <w:kern w:val="0"/>
                <w:szCs w:val="21"/>
                <w:highlight w:val="none"/>
              </w:rPr>
            </w:pPr>
          </w:p>
        </w:tc>
      </w:tr>
      <w:tr w14:paraId="13BA7AB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6D514888">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2C612F67">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3581F2A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4AA80D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789E803A">
            <w:pPr>
              <w:widowControl/>
              <w:spacing w:line="360" w:lineRule="auto"/>
              <w:jc w:val="left"/>
              <w:rPr>
                <w:rFonts w:ascii="宋体" w:hAnsi="宋体" w:cs="宋体"/>
                <w:color w:val="auto"/>
                <w:kern w:val="0"/>
                <w:szCs w:val="21"/>
                <w:highlight w:val="none"/>
              </w:rPr>
            </w:pPr>
          </w:p>
        </w:tc>
      </w:tr>
      <w:tr w14:paraId="79ADE44D">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3C9C4E0">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4AA4EE52">
            <w:pPr>
              <w:widowControl/>
              <w:spacing w:line="360" w:lineRule="auto"/>
              <w:jc w:val="left"/>
              <w:rPr>
                <w:rFonts w:ascii="宋体" w:hAnsi="宋体" w:cs="宋体"/>
                <w:color w:val="auto"/>
                <w:kern w:val="0"/>
                <w:szCs w:val="21"/>
                <w:highlight w:val="none"/>
              </w:rPr>
            </w:pPr>
          </w:p>
        </w:tc>
      </w:tr>
      <w:tr w14:paraId="206C5A5B">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03033D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5FF88498">
            <w:pPr>
              <w:widowControl/>
              <w:spacing w:line="360" w:lineRule="auto"/>
              <w:jc w:val="left"/>
              <w:rPr>
                <w:rFonts w:ascii="宋体" w:hAnsi="宋体" w:cs="宋体"/>
                <w:color w:val="auto"/>
                <w:kern w:val="0"/>
                <w:szCs w:val="21"/>
                <w:highlight w:val="none"/>
              </w:rPr>
            </w:pPr>
          </w:p>
        </w:tc>
      </w:tr>
      <w:tr w14:paraId="706452C6">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3C52736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7D700A3">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7B52E57F">
            <w:pPr>
              <w:widowControl/>
              <w:spacing w:line="360" w:lineRule="auto"/>
              <w:jc w:val="left"/>
              <w:rPr>
                <w:rFonts w:ascii="宋体" w:hAnsi="宋体" w:cs="宋体"/>
                <w:color w:val="auto"/>
                <w:kern w:val="0"/>
                <w:szCs w:val="21"/>
                <w:highlight w:val="none"/>
              </w:rPr>
            </w:pPr>
          </w:p>
        </w:tc>
      </w:tr>
      <w:tr w14:paraId="50D3096E">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5A97158A">
            <w:pPr>
              <w:widowControl/>
              <w:spacing w:line="360" w:lineRule="auto"/>
              <w:jc w:val="left"/>
              <w:rPr>
                <w:rFonts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5147EBA1">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20B02936">
            <w:pPr>
              <w:widowControl/>
              <w:spacing w:line="360" w:lineRule="auto"/>
              <w:jc w:val="left"/>
              <w:rPr>
                <w:rFonts w:ascii="宋体" w:hAnsi="宋体" w:cs="宋体"/>
                <w:color w:val="auto"/>
                <w:kern w:val="0"/>
                <w:szCs w:val="21"/>
                <w:highlight w:val="none"/>
              </w:rPr>
            </w:pPr>
          </w:p>
        </w:tc>
      </w:tr>
      <w:tr w14:paraId="5767806A">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617D75E6">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9EBCF6E">
            <w:pPr>
              <w:widowControl/>
              <w:spacing w:line="360" w:lineRule="auto"/>
              <w:jc w:val="center"/>
              <w:rPr>
                <w:rFonts w:ascii="宋体" w:hAnsi="宋体" w:cs="宋体"/>
                <w:color w:val="auto"/>
                <w:kern w:val="0"/>
                <w:szCs w:val="21"/>
                <w:highlight w:val="none"/>
              </w:rPr>
            </w:pPr>
          </w:p>
        </w:tc>
      </w:tr>
    </w:tbl>
    <w:p w14:paraId="346A1CEE">
      <w:pPr>
        <w:spacing w:line="360" w:lineRule="auto"/>
        <w:ind w:firstLine="3360" w:firstLineChars="1600"/>
        <w:jc w:val="right"/>
        <w:rPr>
          <w:rFonts w:ascii="宋体" w:hAnsi="宋体"/>
          <w:color w:val="auto"/>
          <w:highlight w:val="none"/>
        </w:rPr>
      </w:pPr>
    </w:p>
    <w:p w14:paraId="518DEFA4">
      <w:pPr>
        <w:spacing w:line="360" w:lineRule="auto"/>
        <w:ind w:firstLine="3360" w:firstLineChars="1600"/>
        <w:jc w:val="right"/>
        <w:rPr>
          <w:rFonts w:ascii="宋体" w:hAnsi="宋体"/>
          <w:color w:val="auto"/>
          <w:highlight w:val="none"/>
        </w:rPr>
      </w:pPr>
    </w:p>
    <w:p w14:paraId="15276DAD">
      <w:pPr>
        <w:spacing w:line="360" w:lineRule="auto"/>
        <w:ind w:firstLine="3360" w:firstLineChars="1600"/>
        <w:jc w:val="right"/>
        <w:rPr>
          <w:rFonts w:hint="eastAsia" w:ascii="宋体" w:hAnsi="宋体"/>
          <w:color w:val="auto"/>
          <w:highlight w:val="none"/>
        </w:rPr>
      </w:pPr>
    </w:p>
    <w:p w14:paraId="4F30364E">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4B824990">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5CAB4DE1">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7904AA9F">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5159878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106" w:name="_Toc5448"/>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106"/>
    </w:p>
    <w:p w14:paraId="07DE1093">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48528FF5">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5967D2F2">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48381C23">
      <w:pPr>
        <w:pStyle w:val="25"/>
        <w:tabs>
          <w:tab w:val="left" w:pos="5580"/>
        </w:tabs>
        <w:spacing w:line="360" w:lineRule="auto"/>
        <w:rPr>
          <w:rFonts w:hint="eastAsia" w:hAnsi="宋体"/>
          <w:szCs w:val="21"/>
          <w:highlight w:val="none"/>
        </w:rPr>
      </w:pPr>
    </w:p>
    <w:p w14:paraId="19291BE3">
      <w:pPr>
        <w:pStyle w:val="25"/>
        <w:tabs>
          <w:tab w:val="left" w:pos="5580"/>
        </w:tabs>
        <w:spacing w:line="360" w:lineRule="auto"/>
        <w:ind w:left="1080" w:leftChars="257" w:hanging="540"/>
        <w:rPr>
          <w:rFonts w:hint="eastAsia" w:hAnsi="宋体"/>
          <w:szCs w:val="21"/>
          <w:highlight w:val="none"/>
        </w:rPr>
      </w:pPr>
    </w:p>
    <w:p w14:paraId="41B7C4C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5557EF0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6EE8896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1EE0F61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1B67CE5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61FC1B9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71BEC42E">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758E99DC">
      <w:pPr>
        <w:pStyle w:val="25"/>
        <w:tabs>
          <w:tab w:val="left" w:pos="5580"/>
        </w:tabs>
        <w:spacing w:line="360" w:lineRule="auto"/>
        <w:ind w:left="-540" w:leftChars="-257" w:firstLine="787" w:firstLineChars="375"/>
        <w:rPr>
          <w:rFonts w:hint="eastAsia" w:hAnsi="宋体"/>
          <w:szCs w:val="21"/>
          <w:highlight w:val="none"/>
        </w:rPr>
      </w:pPr>
    </w:p>
    <w:p w14:paraId="366FF1B5">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142443D0">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5A59B9E3">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795ED61C">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6683B9D8">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15B25D07">
      <w:pPr>
        <w:pStyle w:val="25"/>
        <w:tabs>
          <w:tab w:val="left" w:pos="5580"/>
        </w:tabs>
        <w:spacing w:line="360" w:lineRule="auto"/>
        <w:ind w:left="1080" w:leftChars="257" w:hanging="540"/>
        <w:rPr>
          <w:rFonts w:hint="eastAsia" w:hAnsi="宋体"/>
          <w:szCs w:val="21"/>
          <w:highlight w:val="none"/>
        </w:rPr>
      </w:pPr>
    </w:p>
    <w:p w14:paraId="4980A5FD">
      <w:pPr>
        <w:pStyle w:val="25"/>
        <w:tabs>
          <w:tab w:val="left" w:pos="5580"/>
        </w:tabs>
        <w:spacing w:line="360" w:lineRule="auto"/>
        <w:ind w:left="1080" w:leftChars="257" w:hanging="540"/>
        <w:rPr>
          <w:rFonts w:hint="eastAsia" w:hAnsi="宋体"/>
          <w:szCs w:val="21"/>
          <w:highlight w:val="none"/>
        </w:rPr>
      </w:pPr>
    </w:p>
    <w:p w14:paraId="1A4C1BDC">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107" w:name="_Toc26472"/>
      <w:r>
        <w:rPr>
          <w:rFonts w:hint="eastAsia" w:ascii="宋体" w:hAnsi="宋体" w:eastAsia="宋体" w:cs="Times New Roman"/>
          <w:b/>
          <w:kern w:val="2"/>
          <w:sz w:val="21"/>
          <w:szCs w:val="21"/>
          <w:highlight w:val="none"/>
          <w:lang w:val="en-US" w:eastAsia="zh-CN" w:bidi="ar-SA"/>
        </w:rPr>
        <w:t>附件5-3   生产厂商授权书</w:t>
      </w:r>
      <w:bookmarkEnd w:id="107"/>
    </w:p>
    <w:p w14:paraId="344ED46C">
      <w:pPr>
        <w:tabs>
          <w:tab w:val="left" w:pos="5580"/>
        </w:tabs>
        <w:spacing w:line="360" w:lineRule="auto"/>
        <w:rPr>
          <w:rFonts w:hint="eastAsia" w:ascii="宋体" w:hAnsi="宋体"/>
          <w:szCs w:val="21"/>
          <w:highlight w:val="none"/>
        </w:rPr>
      </w:pPr>
    </w:p>
    <w:p w14:paraId="1084D01C">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1753ED62">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010B26A9">
      <w:pPr>
        <w:tabs>
          <w:tab w:val="left" w:pos="5580"/>
        </w:tabs>
        <w:spacing w:line="360" w:lineRule="auto"/>
        <w:ind w:firstLine="472" w:firstLineChars="225"/>
        <w:rPr>
          <w:rFonts w:hint="eastAsia" w:ascii="宋体" w:hAnsi="宋体"/>
          <w:szCs w:val="21"/>
          <w:highlight w:val="none"/>
        </w:rPr>
      </w:pPr>
    </w:p>
    <w:p w14:paraId="2EA19902">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37115548">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0A140F8B">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7B7F3677">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4DFEA5E2">
      <w:pPr>
        <w:tabs>
          <w:tab w:val="left" w:pos="5580"/>
        </w:tabs>
        <w:spacing w:line="360" w:lineRule="auto"/>
        <w:ind w:left="1080" w:leftChars="257" w:hanging="540"/>
        <w:rPr>
          <w:rFonts w:hint="eastAsia" w:ascii="宋体" w:hAnsi="宋体"/>
          <w:szCs w:val="21"/>
          <w:highlight w:val="none"/>
        </w:rPr>
      </w:pPr>
    </w:p>
    <w:p w14:paraId="6587119C">
      <w:pPr>
        <w:tabs>
          <w:tab w:val="left" w:pos="5580"/>
        </w:tabs>
        <w:spacing w:line="360" w:lineRule="auto"/>
        <w:ind w:left="1080" w:leftChars="257" w:hanging="540"/>
        <w:rPr>
          <w:rFonts w:hint="eastAsia" w:ascii="宋体" w:hAnsi="宋体"/>
          <w:szCs w:val="21"/>
          <w:highlight w:val="none"/>
        </w:rPr>
      </w:pPr>
    </w:p>
    <w:p w14:paraId="4615EB6B">
      <w:pPr>
        <w:tabs>
          <w:tab w:val="left" w:pos="5580"/>
        </w:tabs>
        <w:spacing w:line="360" w:lineRule="auto"/>
        <w:ind w:left="1080" w:leftChars="257" w:hanging="540"/>
        <w:rPr>
          <w:rFonts w:hint="eastAsia" w:ascii="宋体" w:hAnsi="宋体"/>
          <w:szCs w:val="21"/>
          <w:highlight w:val="none"/>
        </w:rPr>
      </w:pPr>
    </w:p>
    <w:p w14:paraId="2763BE6A">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52A12ED1">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0D14E658">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581F556A">
      <w:pPr>
        <w:tabs>
          <w:tab w:val="left" w:pos="5580"/>
        </w:tabs>
        <w:spacing w:line="360" w:lineRule="auto"/>
        <w:ind w:left="1080" w:leftChars="257" w:hanging="540"/>
        <w:rPr>
          <w:rFonts w:hint="eastAsia" w:ascii="宋体" w:hAnsi="宋体"/>
          <w:szCs w:val="21"/>
          <w:highlight w:val="none"/>
          <w:u w:val="single"/>
        </w:rPr>
      </w:pPr>
    </w:p>
    <w:p w14:paraId="2F6E4E01">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color w:val="FF0000"/>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p>
    <w:p w14:paraId="27FE8C42">
      <w:pPr>
        <w:keepNext w:val="0"/>
        <w:keepLines w:val="0"/>
        <w:pageBreakBefore w:val="0"/>
        <w:widowControl/>
        <w:numPr>
          <w:ilvl w:val="0"/>
          <w:numId w:val="0"/>
        </w:numPr>
        <w:kinsoku/>
        <w:wordWrap/>
        <w:overflowPunct/>
        <w:topLinePunct w:val="0"/>
        <w:bidi w:val="0"/>
        <w:adjustRightInd/>
        <w:snapToGrid/>
        <w:spacing w:line="360" w:lineRule="auto"/>
        <w:ind w:firstLine="843" w:firstLineChars="400"/>
        <w:jc w:val="left"/>
        <w:textAlignment w:val="auto"/>
        <w:outlineLvl w:val="9"/>
        <w:rPr>
          <w:rFonts w:hint="eastAsia" w:ascii="宋体" w:hAnsi="宋体" w:cs="宋体"/>
          <w:b/>
          <w:bCs/>
          <w:szCs w:val="21"/>
          <w:highlight w:val="none"/>
        </w:rPr>
      </w:pPr>
      <w:r>
        <w:rPr>
          <w:rFonts w:hint="eastAsia" w:ascii="宋体" w:hAnsi="宋体" w:cs="宋体"/>
          <w:b/>
          <w:bCs/>
          <w:color w:val="FF0000"/>
          <w:szCs w:val="21"/>
          <w:highlight w:val="none"/>
          <w:lang w:val="en-US" w:eastAsia="zh-CN"/>
        </w:rPr>
        <w:t>生产厂家投标不适用</w:t>
      </w:r>
      <w:r>
        <w:rPr>
          <w:rFonts w:hint="eastAsia" w:ascii="宋体" w:hAnsi="宋体" w:cs="宋体"/>
          <w:b/>
          <w:bCs/>
          <w:color w:val="FF0000"/>
          <w:szCs w:val="21"/>
          <w:highlight w:val="none"/>
        </w:rPr>
        <w:t>；</w:t>
      </w:r>
    </w:p>
    <w:p w14:paraId="565C7728">
      <w:pPr>
        <w:tabs>
          <w:tab w:val="left" w:pos="853"/>
        </w:tabs>
        <w:bidi w:val="0"/>
        <w:jc w:val="left"/>
        <w:rPr>
          <w:rFonts w:hint="default"/>
          <w:highlight w:val="none"/>
          <w:lang w:val="en-US" w:eastAsia="zh-CN"/>
        </w:rPr>
      </w:pPr>
    </w:p>
    <w:bookmarkEnd w:id="93"/>
    <w:bookmarkEnd w:id="94"/>
    <w:bookmarkEnd w:id="95"/>
    <w:bookmarkEnd w:id="96"/>
    <w:bookmarkEnd w:id="97"/>
    <w:bookmarkEnd w:id="98"/>
    <w:bookmarkEnd w:id="99"/>
    <w:bookmarkEnd w:id="100"/>
    <w:bookmarkEnd w:id="101"/>
    <w:bookmarkEnd w:id="102"/>
    <w:bookmarkEnd w:id="103"/>
    <w:bookmarkEnd w:id="104"/>
    <w:bookmarkEnd w:id="105"/>
    <w:p w14:paraId="24951A02">
      <w:pPr>
        <w:spacing w:line="360" w:lineRule="auto"/>
        <w:jc w:val="center"/>
        <w:rPr>
          <w:rFonts w:hint="eastAsia" w:ascii="宋体" w:hAnsi="宋体"/>
          <w:b/>
          <w:szCs w:val="21"/>
          <w:highlight w:val="none"/>
        </w:rPr>
      </w:pPr>
    </w:p>
    <w:p w14:paraId="3BB75DED">
      <w:pPr>
        <w:spacing w:line="360" w:lineRule="auto"/>
        <w:jc w:val="center"/>
        <w:rPr>
          <w:rFonts w:hint="eastAsia" w:ascii="宋体" w:hAnsi="宋体"/>
          <w:b/>
          <w:szCs w:val="21"/>
          <w:highlight w:val="none"/>
        </w:rPr>
      </w:pPr>
    </w:p>
    <w:p w14:paraId="77F05FD5">
      <w:pPr>
        <w:spacing w:line="360" w:lineRule="auto"/>
        <w:jc w:val="center"/>
        <w:rPr>
          <w:rFonts w:hint="eastAsia" w:ascii="宋体" w:hAnsi="宋体"/>
          <w:b/>
          <w:szCs w:val="21"/>
          <w:highlight w:val="none"/>
        </w:rPr>
      </w:pPr>
    </w:p>
    <w:p w14:paraId="7F6A3986">
      <w:pPr>
        <w:spacing w:line="360" w:lineRule="auto"/>
        <w:jc w:val="center"/>
        <w:rPr>
          <w:rFonts w:hint="eastAsia" w:ascii="宋体" w:hAnsi="宋体"/>
          <w:b/>
          <w:szCs w:val="21"/>
          <w:highlight w:val="none"/>
        </w:rPr>
      </w:pPr>
    </w:p>
    <w:p w14:paraId="2EF9F9CE">
      <w:pPr>
        <w:spacing w:line="360" w:lineRule="auto"/>
        <w:jc w:val="center"/>
        <w:rPr>
          <w:rFonts w:hint="eastAsia" w:ascii="宋体" w:hAnsi="宋体"/>
          <w:b/>
          <w:szCs w:val="21"/>
          <w:highlight w:val="none"/>
        </w:rPr>
      </w:pPr>
    </w:p>
    <w:p w14:paraId="5402B640">
      <w:pPr>
        <w:spacing w:line="360" w:lineRule="auto"/>
        <w:jc w:val="center"/>
        <w:rPr>
          <w:rFonts w:hint="eastAsia" w:ascii="宋体" w:hAnsi="宋体"/>
          <w:b/>
          <w:szCs w:val="21"/>
          <w:highlight w:val="none"/>
        </w:rPr>
      </w:pPr>
    </w:p>
    <w:p w14:paraId="5A043E1F">
      <w:pPr>
        <w:spacing w:line="360" w:lineRule="auto"/>
        <w:jc w:val="center"/>
        <w:rPr>
          <w:rFonts w:hint="eastAsia" w:ascii="宋体" w:hAnsi="宋体"/>
          <w:b/>
          <w:szCs w:val="21"/>
          <w:highlight w:val="none"/>
        </w:rPr>
      </w:pPr>
    </w:p>
    <w:p w14:paraId="05360AFB">
      <w:pPr>
        <w:spacing w:line="360" w:lineRule="auto"/>
        <w:jc w:val="center"/>
        <w:rPr>
          <w:rFonts w:hint="eastAsia" w:ascii="宋体" w:hAnsi="宋体"/>
          <w:b/>
          <w:szCs w:val="21"/>
          <w:highlight w:val="none"/>
        </w:rPr>
      </w:pPr>
    </w:p>
    <w:p w14:paraId="4944C937">
      <w:pPr>
        <w:spacing w:line="360" w:lineRule="auto"/>
        <w:jc w:val="center"/>
        <w:rPr>
          <w:rFonts w:hint="eastAsia" w:ascii="宋体" w:hAnsi="宋体"/>
          <w:b/>
          <w:szCs w:val="21"/>
          <w:highlight w:val="none"/>
        </w:rPr>
      </w:pPr>
    </w:p>
    <w:p w14:paraId="5E809A9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108" w:name="_Toc15985"/>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108"/>
    </w:p>
    <w:p w14:paraId="3B14128D">
      <w:pPr>
        <w:pStyle w:val="25"/>
        <w:tabs>
          <w:tab w:val="left" w:pos="5580"/>
        </w:tabs>
        <w:spacing w:line="360" w:lineRule="auto"/>
        <w:ind w:left="1080" w:leftChars="257" w:hanging="540"/>
        <w:jc w:val="center"/>
        <w:rPr>
          <w:rFonts w:hint="eastAsia" w:hAnsi="宋体"/>
          <w:b/>
          <w:szCs w:val="21"/>
          <w:highlight w:val="none"/>
        </w:rPr>
      </w:pPr>
    </w:p>
    <w:p w14:paraId="45C2F6E5">
      <w:pPr>
        <w:pStyle w:val="25"/>
        <w:tabs>
          <w:tab w:val="left" w:pos="5580"/>
        </w:tabs>
        <w:spacing w:line="360" w:lineRule="auto"/>
        <w:ind w:left="540"/>
        <w:rPr>
          <w:rFonts w:hint="eastAsia" w:hAnsi="宋体"/>
          <w:b/>
          <w:szCs w:val="21"/>
          <w:highlight w:val="none"/>
        </w:rPr>
      </w:pPr>
    </w:p>
    <w:p w14:paraId="4DB2F52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0CDDD3C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如上一年度报告</w:t>
      </w:r>
      <w:r>
        <w:rPr>
          <w:rFonts w:hint="eastAsia" w:ascii="宋体" w:hAnsi="宋体"/>
          <w:szCs w:val="21"/>
          <w:highlight w:val="none"/>
        </w:rPr>
        <w:t>会计师事务所</w:t>
      </w:r>
      <w:r>
        <w:rPr>
          <w:rFonts w:hint="eastAsia" w:ascii="宋体" w:hAnsi="宋体"/>
          <w:szCs w:val="21"/>
          <w:highlight w:val="none"/>
          <w:lang w:val="en-US" w:eastAsia="zh-CN"/>
        </w:rPr>
        <w:t>尚未出具，可出具公司盖章的财务证明，并承诺数据真实。</w:t>
      </w:r>
    </w:p>
    <w:p w14:paraId="1DDA6D08">
      <w:pPr>
        <w:pStyle w:val="20"/>
        <w:rPr>
          <w:rFonts w:hint="eastAsia"/>
        </w:rPr>
      </w:pPr>
    </w:p>
    <w:p w14:paraId="519522B0">
      <w:pPr>
        <w:tabs>
          <w:tab w:val="left" w:pos="5580"/>
        </w:tabs>
        <w:spacing w:line="360" w:lineRule="auto"/>
        <w:ind w:left="1080" w:leftChars="257" w:hanging="540"/>
        <w:rPr>
          <w:rFonts w:hint="eastAsia" w:ascii="宋体" w:hAnsi="宋体"/>
          <w:szCs w:val="21"/>
          <w:highlight w:val="none"/>
        </w:rPr>
      </w:pPr>
    </w:p>
    <w:p w14:paraId="338F1515">
      <w:pPr>
        <w:pStyle w:val="25"/>
        <w:tabs>
          <w:tab w:val="left" w:pos="5580"/>
        </w:tabs>
        <w:spacing w:line="360" w:lineRule="auto"/>
        <w:ind w:left="1080" w:leftChars="257" w:hanging="540"/>
        <w:rPr>
          <w:rFonts w:hint="eastAsia" w:hAnsi="宋体"/>
          <w:szCs w:val="21"/>
          <w:highlight w:val="none"/>
        </w:rPr>
      </w:pPr>
    </w:p>
    <w:p w14:paraId="393325A9">
      <w:pPr>
        <w:spacing w:line="360" w:lineRule="auto"/>
        <w:jc w:val="center"/>
        <w:rPr>
          <w:rFonts w:hint="eastAsia" w:ascii="宋体" w:hAnsi="宋体"/>
          <w:szCs w:val="21"/>
          <w:highlight w:val="none"/>
        </w:rPr>
      </w:pPr>
      <w:r>
        <w:rPr>
          <w:rFonts w:ascii="宋体" w:hAnsi="宋体"/>
          <w:szCs w:val="21"/>
          <w:highlight w:val="none"/>
        </w:rPr>
        <w:br w:type="page"/>
      </w:r>
    </w:p>
    <w:p w14:paraId="2F3BD40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109" w:name="_Toc3535"/>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109"/>
    </w:p>
    <w:p w14:paraId="6735B74E">
      <w:pPr>
        <w:pStyle w:val="25"/>
        <w:tabs>
          <w:tab w:val="left" w:pos="5580"/>
        </w:tabs>
        <w:spacing w:line="360" w:lineRule="auto"/>
        <w:ind w:left="1080" w:leftChars="257" w:hanging="540"/>
        <w:rPr>
          <w:rFonts w:hint="eastAsia" w:hAnsi="宋体"/>
          <w:szCs w:val="21"/>
          <w:highlight w:val="none"/>
        </w:rPr>
      </w:pPr>
    </w:p>
    <w:p w14:paraId="0ACD666A">
      <w:pPr>
        <w:pStyle w:val="25"/>
        <w:tabs>
          <w:tab w:val="left" w:pos="5580"/>
        </w:tabs>
        <w:spacing w:line="360" w:lineRule="auto"/>
        <w:ind w:left="1080" w:leftChars="257" w:hanging="540"/>
        <w:rPr>
          <w:rFonts w:hint="eastAsia" w:hAnsi="宋体"/>
          <w:szCs w:val="21"/>
          <w:highlight w:val="none"/>
        </w:rPr>
      </w:pPr>
    </w:p>
    <w:p w14:paraId="5AF86416">
      <w:pPr>
        <w:pStyle w:val="25"/>
        <w:tabs>
          <w:tab w:val="left" w:pos="5580"/>
        </w:tabs>
        <w:spacing w:line="360" w:lineRule="auto"/>
        <w:ind w:left="1080" w:leftChars="257" w:hanging="540"/>
        <w:rPr>
          <w:rFonts w:hint="eastAsia" w:hAnsi="宋体"/>
          <w:szCs w:val="21"/>
          <w:highlight w:val="none"/>
        </w:rPr>
      </w:pPr>
    </w:p>
    <w:p w14:paraId="506B5E3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4B61C486">
      <w:pPr>
        <w:spacing w:line="360" w:lineRule="auto"/>
        <w:jc w:val="center"/>
        <w:rPr>
          <w:rFonts w:hint="eastAsia" w:ascii="宋体" w:hAnsi="宋体"/>
          <w:b/>
          <w:szCs w:val="21"/>
          <w:highlight w:val="none"/>
        </w:rPr>
      </w:pPr>
    </w:p>
    <w:p w14:paraId="3E91D96F">
      <w:pPr>
        <w:spacing w:line="360" w:lineRule="auto"/>
        <w:jc w:val="center"/>
        <w:rPr>
          <w:rFonts w:hint="eastAsia" w:ascii="宋体" w:hAnsi="宋体"/>
          <w:b/>
          <w:szCs w:val="21"/>
          <w:highlight w:val="none"/>
        </w:rPr>
      </w:pPr>
    </w:p>
    <w:p w14:paraId="73926889">
      <w:pPr>
        <w:spacing w:line="360" w:lineRule="auto"/>
        <w:jc w:val="center"/>
        <w:rPr>
          <w:rFonts w:hint="eastAsia" w:ascii="宋体" w:hAnsi="宋体"/>
          <w:b/>
          <w:szCs w:val="21"/>
          <w:highlight w:val="none"/>
        </w:rPr>
      </w:pPr>
    </w:p>
    <w:p w14:paraId="56CD2910">
      <w:pPr>
        <w:spacing w:line="360" w:lineRule="auto"/>
        <w:jc w:val="center"/>
        <w:rPr>
          <w:rFonts w:hint="eastAsia" w:ascii="宋体" w:hAnsi="宋体"/>
          <w:b/>
          <w:szCs w:val="21"/>
          <w:highlight w:val="none"/>
        </w:rPr>
      </w:pPr>
    </w:p>
    <w:p w14:paraId="197D2BF5">
      <w:pPr>
        <w:spacing w:line="360" w:lineRule="auto"/>
        <w:jc w:val="center"/>
        <w:rPr>
          <w:rFonts w:hint="eastAsia" w:ascii="宋体" w:hAnsi="宋体"/>
          <w:b/>
          <w:szCs w:val="21"/>
          <w:highlight w:val="none"/>
        </w:rPr>
      </w:pPr>
    </w:p>
    <w:p w14:paraId="7B763C1C">
      <w:pPr>
        <w:spacing w:line="360" w:lineRule="auto"/>
        <w:jc w:val="center"/>
        <w:rPr>
          <w:rFonts w:hint="eastAsia" w:ascii="宋体" w:hAnsi="宋体"/>
          <w:b/>
          <w:szCs w:val="21"/>
          <w:highlight w:val="none"/>
        </w:rPr>
      </w:pPr>
    </w:p>
    <w:p w14:paraId="2A7BB97C">
      <w:pPr>
        <w:spacing w:line="360" w:lineRule="auto"/>
        <w:jc w:val="center"/>
        <w:rPr>
          <w:rFonts w:hint="eastAsia" w:ascii="宋体" w:hAnsi="宋体"/>
          <w:b/>
          <w:szCs w:val="21"/>
          <w:highlight w:val="none"/>
        </w:rPr>
      </w:pPr>
    </w:p>
    <w:p w14:paraId="074EFD02">
      <w:pPr>
        <w:spacing w:line="360" w:lineRule="auto"/>
        <w:jc w:val="center"/>
        <w:rPr>
          <w:rFonts w:hint="eastAsia" w:ascii="宋体" w:hAnsi="宋体"/>
          <w:b/>
          <w:szCs w:val="21"/>
          <w:highlight w:val="none"/>
        </w:rPr>
      </w:pPr>
    </w:p>
    <w:p w14:paraId="7A6D2E98">
      <w:pPr>
        <w:spacing w:line="360" w:lineRule="auto"/>
        <w:jc w:val="center"/>
        <w:rPr>
          <w:rFonts w:hint="eastAsia" w:ascii="宋体" w:hAnsi="宋体"/>
          <w:b/>
          <w:szCs w:val="21"/>
          <w:highlight w:val="none"/>
        </w:rPr>
      </w:pPr>
    </w:p>
    <w:p w14:paraId="2FA9AADF">
      <w:pPr>
        <w:spacing w:line="360" w:lineRule="auto"/>
        <w:jc w:val="center"/>
        <w:rPr>
          <w:rFonts w:hint="eastAsia" w:ascii="宋体" w:hAnsi="宋体"/>
          <w:b/>
          <w:szCs w:val="21"/>
          <w:highlight w:val="none"/>
        </w:rPr>
      </w:pPr>
    </w:p>
    <w:p w14:paraId="293924A0">
      <w:pPr>
        <w:spacing w:line="360" w:lineRule="auto"/>
        <w:jc w:val="center"/>
        <w:rPr>
          <w:rFonts w:hint="eastAsia" w:ascii="宋体" w:hAnsi="宋体"/>
          <w:b/>
          <w:szCs w:val="21"/>
          <w:highlight w:val="none"/>
        </w:rPr>
      </w:pPr>
    </w:p>
    <w:p w14:paraId="1A4E6263">
      <w:pPr>
        <w:spacing w:line="360" w:lineRule="auto"/>
        <w:jc w:val="center"/>
        <w:rPr>
          <w:rFonts w:hint="eastAsia" w:ascii="宋体" w:hAnsi="宋体"/>
          <w:b/>
          <w:szCs w:val="21"/>
          <w:highlight w:val="none"/>
        </w:rPr>
      </w:pPr>
    </w:p>
    <w:p w14:paraId="68FB2C45">
      <w:pPr>
        <w:spacing w:line="360" w:lineRule="auto"/>
        <w:jc w:val="center"/>
        <w:rPr>
          <w:rFonts w:hint="eastAsia" w:ascii="宋体" w:hAnsi="宋体"/>
          <w:b/>
          <w:szCs w:val="21"/>
          <w:highlight w:val="none"/>
        </w:rPr>
      </w:pPr>
    </w:p>
    <w:p w14:paraId="50DD6237">
      <w:pPr>
        <w:spacing w:line="360" w:lineRule="auto"/>
        <w:jc w:val="center"/>
        <w:rPr>
          <w:rFonts w:hint="eastAsia" w:ascii="宋体" w:hAnsi="宋体"/>
          <w:b/>
          <w:szCs w:val="21"/>
          <w:highlight w:val="none"/>
        </w:rPr>
      </w:pPr>
    </w:p>
    <w:p w14:paraId="457C1A0C">
      <w:pPr>
        <w:spacing w:line="360" w:lineRule="auto"/>
        <w:jc w:val="center"/>
        <w:rPr>
          <w:rFonts w:hint="eastAsia" w:ascii="宋体" w:hAnsi="宋体"/>
          <w:b/>
          <w:szCs w:val="21"/>
          <w:highlight w:val="none"/>
        </w:rPr>
      </w:pPr>
    </w:p>
    <w:p w14:paraId="11B13280">
      <w:pPr>
        <w:spacing w:line="360" w:lineRule="auto"/>
        <w:jc w:val="center"/>
        <w:rPr>
          <w:rFonts w:hint="eastAsia" w:ascii="宋体" w:hAnsi="宋体"/>
          <w:b/>
          <w:szCs w:val="21"/>
          <w:highlight w:val="none"/>
        </w:rPr>
      </w:pPr>
    </w:p>
    <w:p w14:paraId="47278BF5">
      <w:pPr>
        <w:spacing w:line="360" w:lineRule="auto"/>
        <w:jc w:val="center"/>
        <w:rPr>
          <w:rFonts w:hint="eastAsia" w:ascii="宋体" w:hAnsi="宋体"/>
          <w:b/>
          <w:szCs w:val="21"/>
          <w:highlight w:val="none"/>
        </w:rPr>
      </w:pPr>
    </w:p>
    <w:p w14:paraId="073D4EBA">
      <w:pPr>
        <w:spacing w:line="360" w:lineRule="auto"/>
        <w:jc w:val="center"/>
        <w:rPr>
          <w:rFonts w:hint="eastAsia" w:ascii="宋体" w:hAnsi="宋体"/>
          <w:b/>
          <w:szCs w:val="21"/>
          <w:highlight w:val="none"/>
        </w:rPr>
      </w:pPr>
    </w:p>
    <w:p w14:paraId="065F3885">
      <w:pPr>
        <w:spacing w:line="360" w:lineRule="auto"/>
        <w:jc w:val="center"/>
        <w:rPr>
          <w:rFonts w:hint="eastAsia" w:ascii="宋体" w:hAnsi="宋体"/>
          <w:b/>
          <w:szCs w:val="21"/>
          <w:highlight w:val="none"/>
        </w:rPr>
      </w:pPr>
    </w:p>
    <w:p w14:paraId="7671AB13">
      <w:pPr>
        <w:spacing w:line="360" w:lineRule="auto"/>
        <w:jc w:val="center"/>
        <w:rPr>
          <w:rFonts w:hint="eastAsia" w:ascii="宋体" w:hAnsi="宋体"/>
          <w:b/>
          <w:szCs w:val="21"/>
          <w:highlight w:val="none"/>
        </w:rPr>
      </w:pPr>
    </w:p>
    <w:p w14:paraId="04E590E2">
      <w:pPr>
        <w:spacing w:line="360" w:lineRule="auto"/>
        <w:jc w:val="center"/>
        <w:rPr>
          <w:rFonts w:hint="eastAsia" w:ascii="宋体" w:hAnsi="宋体"/>
          <w:b/>
          <w:szCs w:val="21"/>
          <w:highlight w:val="none"/>
        </w:rPr>
      </w:pPr>
    </w:p>
    <w:p w14:paraId="3A58D55D">
      <w:pPr>
        <w:spacing w:line="360" w:lineRule="auto"/>
        <w:jc w:val="center"/>
        <w:rPr>
          <w:rFonts w:hint="eastAsia" w:ascii="宋体" w:hAnsi="宋体"/>
          <w:b/>
          <w:szCs w:val="21"/>
          <w:highlight w:val="none"/>
        </w:rPr>
      </w:pPr>
    </w:p>
    <w:p w14:paraId="3804E164">
      <w:pPr>
        <w:spacing w:line="360" w:lineRule="auto"/>
        <w:jc w:val="center"/>
        <w:rPr>
          <w:rFonts w:hint="eastAsia" w:ascii="宋体" w:hAnsi="宋体"/>
          <w:b/>
          <w:szCs w:val="21"/>
          <w:highlight w:val="none"/>
        </w:rPr>
      </w:pPr>
    </w:p>
    <w:p w14:paraId="4A06951D">
      <w:pPr>
        <w:spacing w:line="360" w:lineRule="auto"/>
        <w:jc w:val="center"/>
        <w:rPr>
          <w:rFonts w:hint="eastAsia" w:ascii="宋体" w:hAnsi="宋体"/>
          <w:b/>
          <w:szCs w:val="21"/>
          <w:highlight w:val="none"/>
        </w:rPr>
      </w:pPr>
    </w:p>
    <w:p w14:paraId="2317FA86">
      <w:pPr>
        <w:spacing w:line="360" w:lineRule="auto"/>
        <w:jc w:val="center"/>
        <w:rPr>
          <w:rFonts w:hint="eastAsia" w:ascii="宋体" w:hAnsi="宋体"/>
          <w:b/>
          <w:szCs w:val="21"/>
          <w:highlight w:val="none"/>
        </w:rPr>
      </w:pPr>
    </w:p>
    <w:p w14:paraId="5D2A288A">
      <w:pPr>
        <w:spacing w:line="360" w:lineRule="auto"/>
        <w:jc w:val="center"/>
        <w:rPr>
          <w:rFonts w:hint="eastAsia" w:ascii="宋体" w:hAnsi="宋体"/>
          <w:b/>
          <w:szCs w:val="21"/>
          <w:highlight w:val="none"/>
        </w:rPr>
      </w:pPr>
    </w:p>
    <w:p w14:paraId="6865047A">
      <w:pPr>
        <w:spacing w:line="360" w:lineRule="auto"/>
        <w:jc w:val="center"/>
        <w:rPr>
          <w:rFonts w:hint="eastAsia" w:ascii="宋体" w:hAnsi="宋体"/>
          <w:b/>
          <w:szCs w:val="21"/>
          <w:highlight w:val="none"/>
        </w:rPr>
      </w:pPr>
    </w:p>
    <w:p w14:paraId="29AB0C72">
      <w:pPr>
        <w:spacing w:line="360" w:lineRule="auto"/>
        <w:jc w:val="center"/>
        <w:rPr>
          <w:rFonts w:hint="eastAsia" w:ascii="宋体" w:hAnsi="宋体"/>
          <w:b/>
          <w:szCs w:val="21"/>
          <w:highlight w:val="none"/>
        </w:rPr>
      </w:pPr>
    </w:p>
    <w:p w14:paraId="7117D67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714CBED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110" w:name="_Toc11318"/>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110"/>
    </w:p>
    <w:p w14:paraId="26AAAE4F">
      <w:pPr>
        <w:pStyle w:val="25"/>
        <w:tabs>
          <w:tab w:val="left" w:pos="5580"/>
        </w:tabs>
        <w:spacing w:line="360" w:lineRule="auto"/>
        <w:ind w:left="1080" w:leftChars="257" w:hanging="540"/>
        <w:jc w:val="center"/>
        <w:rPr>
          <w:rFonts w:hint="eastAsia" w:hAnsi="宋体"/>
          <w:b/>
          <w:szCs w:val="21"/>
          <w:highlight w:val="none"/>
        </w:rPr>
      </w:pPr>
    </w:p>
    <w:p w14:paraId="4A836B85">
      <w:pPr>
        <w:pStyle w:val="25"/>
        <w:tabs>
          <w:tab w:val="left" w:pos="5580"/>
        </w:tabs>
        <w:spacing w:line="360" w:lineRule="auto"/>
        <w:ind w:left="1080" w:leftChars="257" w:hanging="540"/>
        <w:rPr>
          <w:rFonts w:hint="eastAsia" w:hAnsi="宋体"/>
          <w:szCs w:val="21"/>
          <w:highlight w:val="none"/>
        </w:rPr>
      </w:pPr>
    </w:p>
    <w:p w14:paraId="3E8DB6E9">
      <w:pPr>
        <w:pStyle w:val="25"/>
        <w:tabs>
          <w:tab w:val="left" w:pos="5580"/>
        </w:tabs>
        <w:spacing w:line="360" w:lineRule="auto"/>
        <w:ind w:left="1080" w:leftChars="257" w:hanging="540"/>
        <w:rPr>
          <w:rFonts w:hint="eastAsia" w:hAnsi="宋体"/>
          <w:szCs w:val="21"/>
          <w:highlight w:val="none"/>
        </w:rPr>
      </w:pPr>
    </w:p>
    <w:p w14:paraId="3BECD6BB">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228ABF57">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0950D34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1DAEEB41">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045E2893">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01F40418">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3C10520B">
      <w:pPr>
        <w:widowControl/>
        <w:spacing w:line="360" w:lineRule="auto"/>
        <w:ind w:firstLine="420" w:firstLineChars="200"/>
        <w:jc w:val="left"/>
        <w:rPr>
          <w:rFonts w:ascii="宋体" w:hAnsi="宋体"/>
          <w:szCs w:val="21"/>
          <w:highlight w:val="none"/>
        </w:rPr>
      </w:pPr>
    </w:p>
    <w:p w14:paraId="78B4FDEB">
      <w:pPr>
        <w:widowControl/>
        <w:spacing w:line="360" w:lineRule="auto"/>
        <w:ind w:firstLine="420" w:firstLineChars="200"/>
        <w:jc w:val="left"/>
        <w:rPr>
          <w:rFonts w:ascii="宋体" w:hAnsi="宋体"/>
          <w:szCs w:val="21"/>
          <w:highlight w:val="none"/>
        </w:rPr>
      </w:pPr>
    </w:p>
    <w:p w14:paraId="7844FD4F">
      <w:pPr>
        <w:widowControl/>
        <w:spacing w:line="360" w:lineRule="auto"/>
        <w:ind w:firstLine="420" w:firstLineChars="200"/>
        <w:jc w:val="left"/>
        <w:rPr>
          <w:rFonts w:hint="eastAsia" w:ascii="宋体" w:hAnsi="宋体"/>
          <w:szCs w:val="21"/>
          <w:highlight w:val="none"/>
        </w:rPr>
      </w:pPr>
    </w:p>
    <w:p w14:paraId="640FC4A8">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62D9B701">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0E1F89D8">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5A89C40C">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609A71A0">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111" w:name="_Toc77685377"/>
      <w:bookmarkStart w:id="112" w:name="_Toc19882"/>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111"/>
      <w:bookmarkEnd w:id="112"/>
    </w:p>
    <w:p w14:paraId="28727A39">
      <w:pPr>
        <w:pStyle w:val="20"/>
        <w:rPr>
          <w:rFonts w:hint="eastAsia"/>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胶塞</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w:t>
      </w:r>
      <w:r>
        <w:rPr>
          <w:rFonts w:hint="eastAsia" w:hAnsi="宋体"/>
          <w:szCs w:val="21"/>
          <w:highlight w:val="none"/>
          <w:u w:val="single"/>
          <w:lang w:val="en-US" w:eastAsia="zh-CN"/>
        </w:rPr>
        <w:t>26</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6F88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6D9F6DE1">
            <w:pPr>
              <w:spacing w:line="360" w:lineRule="auto"/>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08E93271">
            <w:pPr>
              <w:spacing w:line="360" w:lineRule="auto"/>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45A90D92">
            <w:pPr>
              <w:spacing w:line="360" w:lineRule="auto"/>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4E3F63A2">
            <w:pPr>
              <w:spacing w:line="360" w:lineRule="auto"/>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1169A07D">
            <w:pPr>
              <w:spacing w:line="360" w:lineRule="auto"/>
              <w:jc w:val="center"/>
              <w:rPr>
                <w:rFonts w:hint="eastAsia" w:ascii="宋体" w:hAnsi="宋体"/>
                <w:b/>
                <w:bCs/>
                <w:szCs w:val="21"/>
                <w:highlight w:val="none"/>
              </w:rPr>
            </w:pPr>
            <w:r>
              <w:rPr>
                <w:rFonts w:hint="eastAsia" w:ascii="宋体" w:hAnsi="宋体"/>
                <w:b/>
                <w:bCs/>
                <w:szCs w:val="21"/>
                <w:highlight w:val="none"/>
              </w:rPr>
              <w:t>联系人及联系方式</w:t>
            </w:r>
          </w:p>
        </w:tc>
      </w:tr>
      <w:tr w14:paraId="5328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598EE19A">
            <w:pPr>
              <w:spacing w:line="360" w:lineRule="auto"/>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24E54F0A">
            <w:pPr>
              <w:spacing w:line="360" w:lineRule="auto"/>
              <w:jc w:val="center"/>
              <w:rPr>
                <w:rFonts w:hint="eastAsia" w:ascii="宋体" w:hAnsi="宋体"/>
                <w:b/>
                <w:bCs/>
                <w:szCs w:val="21"/>
                <w:highlight w:val="none"/>
              </w:rPr>
            </w:pPr>
          </w:p>
        </w:tc>
        <w:tc>
          <w:tcPr>
            <w:tcW w:w="1573" w:type="pct"/>
            <w:noWrap w:val="0"/>
            <w:vAlign w:val="center"/>
          </w:tcPr>
          <w:p w14:paraId="4A33C36D">
            <w:pPr>
              <w:spacing w:line="360" w:lineRule="auto"/>
              <w:jc w:val="center"/>
              <w:rPr>
                <w:rFonts w:hint="eastAsia" w:ascii="宋体" w:hAnsi="宋体"/>
                <w:b/>
                <w:bCs/>
                <w:szCs w:val="21"/>
                <w:highlight w:val="none"/>
              </w:rPr>
            </w:pPr>
          </w:p>
        </w:tc>
        <w:tc>
          <w:tcPr>
            <w:tcW w:w="848" w:type="pct"/>
            <w:noWrap w:val="0"/>
            <w:vAlign w:val="center"/>
          </w:tcPr>
          <w:p w14:paraId="3B036190">
            <w:pPr>
              <w:spacing w:line="360" w:lineRule="auto"/>
              <w:jc w:val="center"/>
              <w:rPr>
                <w:rFonts w:hint="eastAsia" w:ascii="宋体" w:hAnsi="宋体"/>
                <w:b/>
                <w:bCs/>
                <w:szCs w:val="21"/>
                <w:highlight w:val="none"/>
              </w:rPr>
            </w:pPr>
          </w:p>
        </w:tc>
        <w:tc>
          <w:tcPr>
            <w:tcW w:w="944" w:type="pct"/>
            <w:noWrap w:val="0"/>
            <w:vAlign w:val="center"/>
          </w:tcPr>
          <w:p w14:paraId="7FB0C859">
            <w:pPr>
              <w:spacing w:line="360" w:lineRule="auto"/>
              <w:jc w:val="center"/>
              <w:rPr>
                <w:rFonts w:hint="eastAsia" w:ascii="宋体" w:hAnsi="宋体"/>
                <w:b/>
                <w:bCs/>
                <w:szCs w:val="21"/>
                <w:highlight w:val="none"/>
              </w:rPr>
            </w:pPr>
          </w:p>
        </w:tc>
      </w:tr>
      <w:tr w14:paraId="0E9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61926381">
            <w:pPr>
              <w:spacing w:line="360" w:lineRule="auto"/>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6B2D2027">
            <w:pPr>
              <w:spacing w:line="360" w:lineRule="auto"/>
              <w:jc w:val="center"/>
              <w:rPr>
                <w:rFonts w:hint="eastAsia" w:ascii="宋体" w:hAnsi="宋体"/>
                <w:b/>
                <w:bCs/>
                <w:szCs w:val="21"/>
                <w:highlight w:val="none"/>
              </w:rPr>
            </w:pPr>
          </w:p>
        </w:tc>
        <w:tc>
          <w:tcPr>
            <w:tcW w:w="1573" w:type="pct"/>
            <w:noWrap w:val="0"/>
            <w:vAlign w:val="center"/>
          </w:tcPr>
          <w:p w14:paraId="527FDC45">
            <w:pPr>
              <w:spacing w:line="360" w:lineRule="auto"/>
              <w:jc w:val="center"/>
              <w:rPr>
                <w:rFonts w:hint="eastAsia" w:ascii="宋体" w:hAnsi="宋体"/>
                <w:b/>
                <w:bCs/>
                <w:szCs w:val="21"/>
                <w:highlight w:val="none"/>
              </w:rPr>
            </w:pPr>
          </w:p>
        </w:tc>
        <w:tc>
          <w:tcPr>
            <w:tcW w:w="848" w:type="pct"/>
            <w:noWrap w:val="0"/>
            <w:vAlign w:val="center"/>
          </w:tcPr>
          <w:p w14:paraId="6B462D82">
            <w:pPr>
              <w:spacing w:line="360" w:lineRule="auto"/>
              <w:jc w:val="center"/>
              <w:rPr>
                <w:rFonts w:hint="eastAsia" w:ascii="宋体" w:hAnsi="宋体"/>
                <w:b/>
                <w:bCs/>
                <w:szCs w:val="21"/>
                <w:highlight w:val="none"/>
              </w:rPr>
            </w:pPr>
          </w:p>
        </w:tc>
        <w:tc>
          <w:tcPr>
            <w:tcW w:w="944" w:type="pct"/>
            <w:noWrap w:val="0"/>
            <w:vAlign w:val="center"/>
          </w:tcPr>
          <w:p w14:paraId="51E2E464">
            <w:pPr>
              <w:spacing w:line="360" w:lineRule="auto"/>
              <w:jc w:val="center"/>
              <w:rPr>
                <w:rFonts w:hint="eastAsia" w:ascii="宋体" w:hAnsi="宋体"/>
                <w:b/>
                <w:bCs/>
                <w:szCs w:val="21"/>
                <w:highlight w:val="none"/>
              </w:rPr>
            </w:pPr>
          </w:p>
        </w:tc>
      </w:tr>
      <w:tr w14:paraId="5D63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3C265314">
            <w:pPr>
              <w:spacing w:line="360" w:lineRule="auto"/>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4CFA4B82">
            <w:pPr>
              <w:spacing w:line="360" w:lineRule="auto"/>
              <w:jc w:val="center"/>
              <w:rPr>
                <w:rFonts w:hint="eastAsia" w:ascii="宋体" w:hAnsi="宋体"/>
                <w:b/>
                <w:bCs/>
                <w:szCs w:val="21"/>
                <w:highlight w:val="none"/>
              </w:rPr>
            </w:pPr>
          </w:p>
        </w:tc>
        <w:tc>
          <w:tcPr>
            <w:tcW w:w="1573" w:type="pct"/>
            <w:noWrap w:val="0"/>
            <w:vAlign w:val="center"/>
          </w:tcPr>
          <w:p w14:paraId="03913EF0">
            <w:pPr>
              <w:spacing w:line="360" w:lineRule="auto"/>
              <w:jc w:val="center"/>
              <w:rPr>
                <w:rFonts w:hint="eastAsia" w:ascii="宋体" w:hAnsi="宋体"/>
                <w:b/>
                <w:bCs/>
                <w:szCs w:val="21"/>
                <w:highlight w:val="none"/>
              </w:rPr>
            </w:pPr>
          </w:p>
        </w:tc>
        <w:tc>
          <w:tcPr>
            <w:tcW w:w="848" w:type="pct"/>
            <w:noWrap w:val="0"/>
            <w:vAlign w:val="center"/>
          </w:tcPr>
          <w:p w14:paraId="21E5969E">
            <w:pPr>
              <w:spacing w:line="360" w:lineRule="auto"/>
              <w:jc w:val="center"/>
              <w:rPr>
                <w:rFonts w:hint="eastAsia" w:ascii="宋体" w:hAnsi="宋体"/>
                <w:b/>
                <w:bCs/>
                <w:szCs w:val="21"/>
                <w:highlight w:val="none"/>
              </w:rPr>
            </w:pPr>
          </w:p>
        </w:tc>
        <w:tc>
          <w:tcPr>
            <w:tcW w:w="944" w:type="pct"/>
            <w:noWrap w:val="0"/>
            <w:vAlign w:val="center"/>
          </w:tcPr>
          <w:p w14:paraId="19316026">
            <w:pPr>
              <w:spacing w:line="360" w:lineRule="auto"/>
              <w:jc w:val="center"/>
              <w:rPr>
                <w:rFonts w:hint="eastAsia" w:ascii="宋体" w:hAnsi="宋体"/>
                <w:b/>
                <w:bCs/>
                <w:szCs w:val="21"/>
                <w:highlight w:val="none"/>
              </w:rPr>
            </w:pPr>
          </w:p>
        </w:tc>
      </w:tr>
      <w:tr w14:paraId="7744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540DC7F6">
            <w:pPr>
              <w:spacing w:line="360" w:lineRule="auto"/>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22D4C6C4">
            <w:pPr>
              <w:spacing w:line="360" w:lineRule="auto"/>
              <w:jc w:val="center"/>
              <w:rPr>
                <w:rFonts w:hint="eastAsia" w:ascii="宋体" w:hAnsi="宋体"/>
                <w:b/>
                <w:bCs/>
                <w:szCs w:val="21"/>
                <w:highlight w:val="none"/>
              </w:rPr>
            </w:pPr>
          </w:p>
        </w:tc>
        <w:tc>
          <w:tcPr>
            <w:tcW w:w="1573" w:type="pct"/>
            <w:noWrap w:val="0"/>
            <w:vAlign w:val="center"/>
          </w:tcPr>
          <w:p w14:paraId="22370C9C">
            <w:pPr>
              <w:spacing w:line="360" w:lineRule="auto"/>
              <w:jc w:val="center"/>
              <w:rPr>
                <w:rFonts w:hint="eastAsia" w:ascii="宋体" w:hAnsi="宋体"/>
                <w:b/>
                <w:bCs/>
                <w:szCs w:val="21"/>
                <w:highlight w:val="none"/>
              </w:rPr>
            </w:pPr>
          </w:p>
        </w:tc>
        <w:tc>
          <w:tcPr>
            <w:tcW w:w="848" w:type="pct"/>
            <w:noWrap w:val="0"/>
            <w:vAlign w:val="center"/>
          </w:tcPr>
          <w:p w14:paraId="327DDEB5">
            <w:pPr>
              <w:spacing w:line="360" w:lineRule="auto"/>
              <w:jc w:val="center"/>
              <w:rPr>
                <w:rFonts w:hint="eastAsia" w:ascii="宋体" w:hAnsi="宋体"/>
                <w:b/>
                <w:bCs/>
                <w:szCs w:val="21"/>
                <w:highlight w:val="none"/>
              </w:rPr>
            </w:pPr>
          </w:p>
        </w:tc>
        <w:tc>
          <w:tcPr>
            <w:tcW w:w="944" w:type="pct"/>
            <w:noWrap w:val="0"/>
            <w:vAlign w:val="center"/>
          </w:tcPr>
          <w:p w14:paraId="66718BDA">
            <w:pPr>
              <w:spacing w:line="360" w:lineRule="auto"/>
              <w:jc w:val="center"/>
              <w:rPr>
                <w:rFonts w:hint="eastAsia" w:ascii="宋体" w:hAnsi="宋体"/>
                <w:b/>
                <w:bCs/>
                <w:szCs w:val="21"/>
                <w:highlight w:val="none"/>
              </w:rPr>
            </w:pPr>
          </w:p>
        </w:tc>
      </w:tr>
      <w:tr w14:paraId="2C22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9C305AA">
            <w:pPr>
              <w:spacing w:line="360" w:lineRule="auto"/>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3D6D1E9E">
            <w:pPr>
              <w:spacing w:line="360" w:lineRule="auto"/>
              <w:jc w:val="center"/>
              <w:rPr>
                <w:rFonts w:hint="eastAsia" w:ascii="宋体" w:hAnsi="宋体"/>
                <w:b/>
                <w:bCs/>
                <w:szCs w:val="21"/>
                <w:highlight w:val="none"/>
              </w:rPr>
            </w:pPr>
          </w:p>
        </w:tc>
        <w:tc>
          <w:tcPr>
            <w:tcW w:w="1573" w:type="pct"/>
            <w:noWrap w:val="0"/>
            <w:vAlign w:val="center"/>
          </w:tcPr>
          <w:p w14:paraId="7BE28F55">
            <w:pPr>
              <w:spacing w:line="360" w:lineRule="auto"/>
              <w:jc w:val="center"/>
              <w:rPr>
                <w:rFonts w:hint="eastAsia" w:ascii="宋体" w:hAnsi="宋体"/>
                <w:b/>
                <w:bCs/>
                <w:szCs w:val="21"/>
                <w:highlight w:val="none"/>
              </w:rPr>
            </w:pPr>
          </w:p>
        </w:tc>
        <w:tc>
          <w:tcPr>
            <w:tcW w:w="848" w:type="pct"/>
            <w:noWrap w:val="0"/>
            <w:vAlign w:val="center"/>
          </w:tcPr>
          <w:p w14:paraId="12A0FAE3">
            <w:pPr>
              <w:spacing w:line="360" w:lineRule="auto"/>
              <w:jc w:val="center"/>
              <w:rPr>
                <w:rFonts w:hint="eastAsia" w:ascii="宋体" w:hAnsi="宋体"/>
                <w:b/>
                <w:bCs/>
                <w:szCs w:val="21"/>
                <w:highlight w:val="none"/>
              </w:rPr>
            </w:pPr>
          </w:p>
        </w:tc>
        <w:tc>
          <w:tcPr>
            <w:tcW w:w="944" w:type="pct"/>
            <w:noWrap w:val="0"/>
            <w:vAlign w:val="center"/>
          </w:tcPr>
          <w:p w14:paraId="4AF86764">
            <w:pPr>
              <w:spacing w:line="360" w:lineRule="auto"/>
              <w:jc w:val="center"/>
              <w:rPr>
                <w:rFonts w:hint="eastAsia" w:ascii="宋体" w:hAnsi="宋体"/>
                <w:b/>
                <w:bCs/>
                <w:szCs w:val="21"/>
                <w:highlight w:val="none"/>
              </w:rPr>
            </w:pPr>
          </w:p>
        </w:tc>
      </w:tr>
      <w:tr w14:paraId="1553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245C2F3">
            <w:pPr>
              <w:spacing w:line="360" w:lineRule="auto"/>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16B8DA98">
            <w:pPr>
              <w:spacing w:line="360" w:lineRule="auto"/>
              <w:jc w:val="center"/>
              <w:rPr>
                <w:rFonts w:hint="eastAsia" w:ascii="宋体" w:hAnsi="宋体"/>
                <w:b/>
                <w:bCs/>
                <w:szCs w:val="21"/>
                <w:highlight w:val="none"/>
              </w:rPr>
            </w:pPr>
          </w:p>
        </w:tc>
        <w:tc>
          <w:tcPr>
            <w:tcW w:w="1573" w:type="pct"/>
            <w:noWrap w:val="0"/>
            <w:vAlign w:val="center"/>
          </w:tcPr>
          <w:p w14:paraId="31718B30">
            <w:pPr>
              <w:spacing w:line="360" w:lineRule="auto"/>
              <w:jc w:val="center"/>
              <w:rPr>
                <w:rFonts w:hint="eastAsia" w:ascii="宋体" w:hAnsi="宋体"/>
                <w:b/>
                <w:bCs/>
                <w:szCs w:val="21"/>
                <w:highlight w:val="none"/>
              </w:rPr>
            </w:pPr>
          </w:p>
        </w:tc>
        <w:tc>
          <w:tcPr>
            <w:tcW w:w="848" w:type="pct"/>
            <w:noWrap w:val="0"/>
            <w:vAlign w:val="center"/>
          </w:tcPr>
          <w:p w14:paraId="4390C244">
            <w:pPr>
              <w:spacing w:line="360" w:lineRule="auto"/>
              <w:jc w:val="center"/>
              <w:rPr>
                <w:rFonts w:hint="eastAsia" w:ascii="宋体" w:hAnsi="宋体"/>
                <w:b/>
                <w:bCs/>
                <w:szCs w:val="21"/>
                <w:highlight w:val="none"/>
              </w:rPr>
            </w:pPr>
          </w:p>
        </w:tc>
        <w:tc>
          <w:tcPr>
            <w:tcW w:w="944" w:type="pct"/>
            <w:noWrap w:val="0"/>
            <w:vAlign w:val="center"/>
          </w:tcPr>
          <w:p w14:paraId="4DC0449C">
            <w:pPr>
              <w:spacing w:line="360" w:lineRule="auto"/>
              <w:jc w:val="center"/>
              <w:rPr>
                <w:rFonts w:hint="eastAsia" w:ascii="宋体" w:hAnsi="宋体"/>
                <w:b/>
                <w:bCs/>
                <w:szCs w:val="21"/>
                <w:highlight w:val="none"/>
              </w:rPr>
            </w:pPr>
          </w:p>
        </w:tc>
      </w:tr>
      <w:tr w14:paraId="3E68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B27A32B">
            <w:pPr>
              <w:spacing w:line="360" w:lineRule="auto"/>
              <w:jc w:val="center"/>
              <w:rPr>
                <w:rFonts w:hint="eastAsia" w:ascii="宋体" w:hAnsi="宋体"/>
                <w:szCs w:val="21"/>
                <w:highlight w:val="none"/>
              </w:rPr>
            </w:pPr>
            <w:r>
              <w:rPr>
                <w:rFonts w:ascii="宋体" w:hAnsi="宋体"/>
                <w:szCs w:val="21"/>
                <w:highlight w:val="none"/>
              </w:rPr>
              <w:t>…</w:t>
            </w:r>
          </w:p>
        </w:tc>
        <w:tc>
          <w:tcPr>
            <w:tcW w:w="1052" w:type="pct"/>
            <w:noWrap w:val="0"/>
            <w:vAlign w:val="center"/>
          </w:tcPr>
          <w:p w14:paraId="7379694A">
            <w:pPr>
              <w:spacing w:line="360" w:lineRule="auto"/>
              <w:jc w:val="center"/>
              <w:rPr>
                <w:rFonts w:hint="eastAsia" w:ascii="宋体" w:hAnsi="宋体"/>
                <w:b/>
                <w:bCs/>
                <w:szCs w:val="21"/>
                <w:highlight w:val="none"/>
              </w:rPr>
            </w:pPr>
          </w:p>
        </w:tc>
        <w:tc>
          <w:tcPr>
            <w:tcW w:w="1573" w:type="pct"/>
            <w:noWrap w:val="0"/>
            <w:vAlign w:val="center"/>
          </w:tcPr>
          <w:p w14:paraId="221020C4">
            <w:pPr>
              <w:spacing w:line="360" w:lineRule="auto"/>
              <w:jc w:val="center"/>
              <w:rPr>
                <w:rFonts w:hint="eastAsia" w:ascii="宋体" w:hAnsi="宋体"/>
                <w:b/>
                <w:bCs/>
                <w:szCs w:val="21"/>
                <w:highlight w:val="none"/>
              </w:rPr>
            </w:pPr>
          </w:p>
        </w:tc>
        <w:tc>
          <w:tcPr>
            <w:tcW w:w="848" w:type="pct"/>
            <w:noWrap w:val="0"/>
            <w:vAlign w:val="center"/>
          </w:tcPr>
          <w:p w14:paraId="05B0B367">
            <w:pPr>
              <w:spacing w:line="360" w:lineRule="auto"/>
              <w:jc w:val="center"/>
              <w:rPr>
                <w:rFonts w:hint="eastAsia" w:ascii="宋体" w:hAnsi="宋体"/>
                <w:b/>
                <w:bCs/>
                <w:szCs w:val="21"/>
                <w:highlight w:val="none"/>
              </w:rPr>
            </w:pPr>
          </w:p>
        </w:tc>
        <w:tc>
          <w:tcPr>
            <w:tcW w:w="944" w:type="pct"/>
            <w:noWrap w:val="0"/>
            <w:vAlign w:val="center"/>
          </w:tcPr>
          <w:p w14:paraId="5576F938">
            <w:pPr>
              <w:spacing w:line="360" w:lineRule="auto"/>
              <w:jc w:val="center"/>
              <w:rPr>
                <w:rFonts w:hint="eastAsia" w:ascii="宋体" w:hAnsi="宋体"/>
                <w:b/>
                <w:bCs/>
                <w:szCs w:val="21"/>
                <w:highlight w:val="none"/>
              </w:rPr>
            </w:pPr>
          </w:p>
        </w:tc>
      </w:tr>
    </w:tbl>
    <w:p w14:paraId="33419874">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67CC542B">
      <w:pPr>
        <w:spacing w:line="520" w:lineRule="exact"/>
        <w:rPr>
          <w:rFonts w:ascii="宋体" w:hAnsi="宋体"/>
          <w:b/>
          <w:bCs/>
          <w:szCs w:val="21"/>
          <w:highlight w:val="none"/>
        </w:rPr>
      </w:pPr>
    </w:p>
    <w:p w14:paraId="2643A7D0">
      <w:pPr>
        <w:spacing w:line="520" w:lineRule="exact"/>
        <w:rPr>
          <w:rFonts w:ascii="宋体" w:hAnsi="宋体"/>
          <w:b/>
          <w:bCs/>
          <w:szCs w:val="21"/>
          <w:highlight w:val="none"/>
        </w:rPr>
      </w:pPr>
    </w:p>
    <w:p w14:paraId="0B29BF69">
      <w:pPr>
        <w:spacing w:line="520" w:lineRule="exact"/>
        <w:rPr>
          <w:rFonts w:hint="eastAsia" w:ascii="宋体" w:hAnsi="宋体"/>
          <w:b/>
          <w:bCs/>
          <w:szCs w:val="21"/>
          <w:highlight w:val="none"/>
        </w:rPr>
      </w:pPr>
    </w:p>
    <w:p w14:paraId="7D4063D6">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2A227DBD">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503F86BB">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109F8320">
      <w:pPr>
        <w:spacing w:line="360" w:lineRule="auto"/>
        <w:jc w:val="center"/>
        <w:rPr>
          <w:rFonts w:hint="eastAsia" w:ascii="宋体" w:hAnsi="宋体"/>
          <w:b/>
          <w:szCs w:val="21"/>
          <w:highlight w:val="none"/>
        </w:rPr>
      </w:pPr>
    </w:p>
    <w:p w14:paraId="527C9FB7">
      <w:pPr>
        <w:spacing w:line="360" w:lineRule="auto"/>
        <w:jc w:val="center"/>
        <w:rPr>
          <w:rFonts w:hint="eastAsia" w:ascii="宋体" w:hAnsi="宋体"/>
          <w:b/>
          <w:szCs w:val="21"/>
          <w:highlight w:val="none"/>
        </w:rPr>
      </w:pPr>
    </w:p>
    <w:p w14:paraId="2159F46D">
      <w:pPr>
        <w:spacing w:line="360" w:lineRule="auto"/>
        <w:jc w:val="center"/>
        <w:rPr>
          <w:rFonts w:hint="eastAsia" w:ascii="宋体" w:hAnsi="宋体"/>
          <w:b/>
          <w:szCs w:val="21"/>
          <w:highlight w:val="none"/>
        </w:rPr>
      </w:pPr>
    </w:p>
    <w:p w14:paraId="6F420F4A">
      <w:pPr>
        <w:spacing w:line="360" w:lineRule="auto"/>
        <w:jc w:val="center"/>
        <w:rPr>
          <w:rFonts w:hint="eastAsia" w:ascii="宋体" w:hAnsi="宋体"/>
          <w:b/>
          <w:szCs w:val="21"/>
          <w:highlight w:val="none"/>
        </w:rPr>
      </w:pPr>
    </w:p>
    <w:p w14:paraId="3CF89094">
      <w:pPr>
        <w:spacing w:line="360" w:lineRule="auto"/>
        <w:jc w:val="center"/>
        <w:rPr>
          <w:rFonts w:hint="eastAsia" w:ascii="宋体" w:hAnsi="宋体"/>
          <w:b/>
          <w:szCs w:val="21"/>
          <w:highlight w:val="none"/>
        </w:rPr>
      </w:pPr>
    </w:p>
    <w:p w14:paraId="69D9E080">
      <w:pPr>
        <w:spacing w:line="360" w:lineRule="auto"/>
        <w:jc w:val="center"/>
        <w:rPr>
          <w:rFonts w:hint="eastAsia" w:ascii="宋体" w:hAnsi="宋体"/>
          <w:b/>
          <w:szCs w:val="21"/>
          <w:highlight w:val="none"/>
        </w:rPr>
      </w:pPr>
    </w:p>
    <w:p w14:paraId="13AFB169">
      <w:pPr>
        <w:spacing w:line="360" w:lineRule="auto"/>
        <w:jc w:val="center"/>
        <w:rPr>
          <w:rFonts w:hint="eastAsia" w:ascii="宋体" w:hAnsi="宋体"/>
          <w:b/>
          <w:szCs w:val="21"/>
          <w:highlight w:val="none"/>
        </w:rPr>
      </w:pPr>
    </w:p>
    <w:p w14:paraId="3E9ABE29">
      <w:pPr>
        <w:spacing w:line="360" w:lineRule="auto"/>
        <w:jc w:val="center"/>
        <w:rPr>
          <w:rFonts w:hint="eastAsia" w:ascii="宋体" w:hAnsi="宋体"/>
          <w:b/>
          <w:szCs w:val="21"/>
          <w:highlight w:val="none"/>
        </w:rPr>
      </w:pPr>
    </w:p>
    <w:p w14:paraId="5259C01F">
      <w:pPr>
        <w:spacing w:line="360" w:lineRule="auto"/>
        <w:jc w:val="center"/>
        <w:rPr>
          <w:rFonts w:hint="eastAsia" w:ascii="宋体" w:hAnsi="宋体"/>
          <w:b/>
          <w:szCs w:val="21"/>
          <w:highlight w:val="none"/>
        </w:rPr>
      </w:pPr>
    </w:p>
    <w:p w14:paraId="0B1A1C0F">
      <w:pPr>
        <w:spacing w:line="360" w:lineRule="auto"/>
        <w:jc w:val="center"/>
        <w:rPr>
          <w:rFonts w:hint="eastAsia" w:ascii="宋体" w:hAnsi="宋体"/>
          <w:b/>
          <w:szCs w:val="21"/>
          <w:highlight w:val="none"/>
        </w:rPr>
      </w:pPr>
    </w:p>
    <w:p w14:paraId="61584646">
      <w:pPr>
        <w:spacing w:line="360" w:lineRule="auto"/>
        <w:jc w:val="center"/>
        <w:rPr>
          <w:rFonts w:hint="eastAsia" w:ascii="宋体" w:hAnsi="宋体"/>
          <w:b/>
          <w:szCs w:val="21"/>
          <w:highlight w:val="none"/>
        </w:rPr>
      </w:pPr>
    </w:p>
    <w:p w14:paraId="2FC9A006">
      <w:pPr>
        <w:spacing w:line="360" w:lineRule="auto"/>
        <w:jc w:val="center"/>
        <w:rPr>
          <w:rFonts w:hint="eastAsia" w:ascii="宋体" w:hAnsi="宋体"/>
          <w:b/>
          <w:szCs w:val="21"/>
          <w:highlight w:val="none"/>
        </w:rPr>
      </w:pPr>
    </w:p>
    <w:p w14:paraId="04EFFEC5">
      <w:pPr>
        <w:spacing w:line="360" w:lineRule="auto"/>
        <w:jc w:val="center"/>
        <w:rPr>
          <w:rFonts w:hint="eastAsia" w:ascii="宋体" w:hAnsi="宋体"/>
          <w:b/>
          <w:szCs w:val="21"/>
          <w:highlight w:val="none"/>
        </w:rPr>
      </w:pPr>
    </w:p>
    <w:p w14:paraId="36BE2D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113" w:name="_Toc19654"/>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113"/>
    </w:p>
    <w:p w14:paraId="73E852F2">
      <w:pPr>
        <w:spacing w:line="360" w:lineRule="auto"/>
        <w:ind w:left="1080" w:leftChars="257" w:hanging="540"/>
        <w:jc w:val="center"/>
        <w:rPr>
          <w:rFonts w:hint="eastAsia" w:ascii="宋体" w:hAnsi="宋体"/>
          <w:b/>
          <w:bCs/>
          <w:szCs w:val="21"/>
          <w:highlight w:val="none"/>
        </w:rPr>
      </w:pPr>
    </w:p>
    <w:p w14:paraId="5CE30F2E">
      <w:pPr>
        <w:spacing w:line="360" w:lineRule="auto"/>
        <w:ind w:left="1080" w:leftChars="257" w:hanging="540"/>
        <w:jc w:val="center"/>
        <w:rPr>
          <w:rFonts w:hint="eastAsia" w:ascii="宋体" w:hAnsi="宋体"/>
          <w:b/>
          <w:bCs/>
          <w:szCs w:val="21"/>
          <w:highlight w:val="none"/>
        </w:rPr>
      </w:pPr>
    </w:p>
    <w:p w14:paraId="2DF67AE7">
      <w:pPr>
        <w:spacing w:line="360" w:lineRule="auto"/>
        <w:ind w:left="1080" w:leftChars="257" w:hanging="540"/>
        <w:jc w:val="center"/>
        <w:rPr>
          <w:rFonts w:hint="eastAsia" w:ascii="宋体" w:hAnsi="宋体"/>
          <w:b/>
          <w:bCs/>
          <w:szCs w:val="21"/>
          <w:highlight w:val="none"/>
        </w:rPr>
      </w:pPr>
    </w:p>
    <w:p w14:paraId="000E22C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3DBFC161">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70675C7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0A5A5D2B">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7D6AA192">
      <w:pPr>
        <w:rPr>
          <w:rFonts w:hint="eastAsia"/>
          <w:highlight w:val="none"/>
        </w:rPr>
      </w:pPr>
      <w:r>
        <w:rPr>
          <w:highlight w:val="none"/>
        </w:rPr>
        <w:br w:type="page"/>
      </w:r>
    </w:p>
    <w:p w14:paraId="486EC8F7">
      <w:pPr>
        <w:jc w:val="center"/>
        <w:rPr>
          <w:rFonts w:hint="eastAsia" w:ascii="宋体" w:hAnsi="宋体"/>
          <w:b/>
          <w:szCs w:val="21"/>
          <w:highlight w:val="none"/>
        </w:rPr>
      </w:pPr>
    </w:p>
    <w:p w14:paraId="49DBB473">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114" w:name="_Toc2271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114"/>
    </w:p>
    <w:p w14:paraId="3990562A">
      <w:pPr>
        <w:spacing w:line="360" w:lineRule="auto"/>
        <w:ind w:firstLine="540"/>
        <w:rPr>
          <w:rFonts w:hint="eastAsia" w:ascii="宋体" w:hAnsi="宋体"/>
          <w:bCs/>
          <w:szCs w:val="21"/>
          <w:highlight w:val="none"/>
        </w:rPr>
      </w:pPr>
    </w:p>
    <w:p w14:paraId="01BDF393">
      <w:pPr>
        <w:spacing w:line="360" w:lineRule="auto"/>
        <w:ind w:firstLine="540"/>
        <w:rPr>
          <w:rFonts w:hint="eastAsia" w:ascii="宋体" w:hAnsi="宋体"/>
          <w:bCs/>
          <w:szCs w:val="21"/>
          <w:highlight w:val="none"/>
        </w:rPr>
      </w:pPr>
    </w:p>
    <w:p w14:paraId="7377FC2A">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6E37FD0B">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1485BDA1">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68E8CC4A">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0D8D2094">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38445DCA">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08597C97">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643E2879">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44B0C42A">
      <w:pPr>
        <w:spacing w:line="360" w:lineRule="auto"/>
        <w:ind w:firstLine="540"/>
        <w:rPr>
          <w:rFonts w:ascii="宋体" w:hAnsi="宋体"/>
          <w:bCs/>
          <w:szCs w:val="21"/>
          <w:highlight w:val="none"/>
        </w:rPr>
      </w:pPr>
    </w:p>
    <w:p w14:paraId="48F2FA62">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62FC3961">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7B1FBAA9">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4ACEB4C1">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4ABCAC5E">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25880BD8">
      <w:pPr>
        <w:pStyle w:val="25"/>
        <w:spacing w:line="360" w:lineRule="auto"/>
        <w:rPr>
          <w:rFonts w:hint="eastAsia" w:hAnsi="宋体" w:cs="楷体_GB2312"/>
          <w:kern w:val="0"/>
          <w:szCs w:val="21"/>
          <w:highlight w:val="none"/>
        </w:rPr>
      </w:pPr>
    </w:p>
    <w:p w14:paraId="7DDEC28F">
      <w:pPr>
        <w:pStyle w:val="25"/>
        <w:spacing w:line="360" w:lineRule="auto"/>
        <w:rPr>
          <w:rFonts w:hint="eastAsia" w:hAnsi="宋体" w:cs="楷体_GB2312"/>
          <w:kern w:val="0"/>
          <w:szCs w:val="21"/>
          <w:highlight w:val="none"/>
        </w:rPr>
      </w:pPr>
    </w:p>
    <w:p w14:paraId="37401AD0">
      <w:pPr>
        <w:pStyle w:val="25"/>
        <w:spacing w:line="360" w:lineRule="auto"/>
        <w:rPr>
          <w:rFonts w:hint="eastAsia" w:hAnsi="宋体" w:cs="楷体_GB2312"/>
          <w:kern w:val="0"/>
          <w:szCs w:val="21"/>
          <w:highlight w:val="none"/>
        </w:rPr>
      </w:pPr>
    </w:p>
    <w:p w14:paraId="1B307FFF">
      <w:pPr>
        <w:pStyle w:val="25"/>
        <w:spacing w:line="360" w:lineRule="auto"/>
        <w:rPr>
          <w:rFonts w:hint="eastAsia" w:hAnsi="宋体" w:cs="楷体_GB2312"/>
          <w:kern w:val="0"/>
          <w:szCs w:val="21"/>
          <w:highlight w:val="none"/>
        </w:rPr>
      </w:pPr>
    </w:p>
    <w:p w14:paraId="636E42EC">
      <w:pPr>
        <w:pStyle w:val="25"/>
        <w:spacing w:line="360" w:lineRule="auto"/>
        <w:rPr>
          <w:rFonts w:hint="eastAsia" w:hAnsi="宋体" w:cs="楷体_GB2312"/>
          <w:kern w:val="0"/>
          <w:szCs w:val="21"/>
          <w:highlight w:val="none"/>
        </w:rPr>
      </w:pPr>
    </w:p>
    <w:p w14:paraId="2764C545">
      <w:pPr>
        <w:pStyle w:val="25"/>
        <w:spacing w:line="360" w:lineRule="auto"/>
        <w:rPr>
          <w:rFonts w:hint="eastAsia" w:hAnsi="宋体" w:cs="楷体_GB2312"/>
          <w:kern w:val="0"/>
          <w:szCs w:val="21"/>
          <w:highlight w:val="none"/>
        </w:rPr>
      </w:pPr>
    </w:p>
    <w:p w14:paraId="77AA2766">
      <w:pPr>
        <w:pStyle w:val="25"/>
        <w:spacing w:line="360" w:lineRule="auto"/>
        <w:rPr>
          <w:rFonts w:hint="eastAsia" w:hAnsi="宋体" w:cs="楷体_GB2312"/>
          <w:kern w:val="0"/>
          <w:szCs w:val="21"/>
          <w:highlight w:val="none"/>
        </w:rPr>
      </w:pPr>
    </w:p>
    <w:p w14:paraId="33796B90">
      <w:pPr>
        <w:pStyle w:val="25"/>
        <w:spacing w:line="360" w:lineRule="auto"/>
        <w:rPr>
          <w:rFonts w:hint="eastAsia" w:hAnsi="宋体" w:cs="楷体_GB2312"/>
          <w:kern w:val="0"/>
          <w:szCs w:val="21"/>
          <w:highlight w:val="none"/>
        </w:rPr>
      </w:pPr>
    </w:p>
    <w:p w14:paraId="1C67765A">
      <w:pPr>
        <w:pStyle w:val="3"/>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115" w:name="_Toc1930"/>
      <w:bookmarkStart w:id="116" w:name="_Toc15881"/>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115"/>
      <w:bookmarkEnd w:id="116"/>
    </w:p>
    <w:p w14:paraId="5270999B">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包括上年度产品生产规模、产品情况、质量承诺等</w:t>
      </w:r>
      <w:r>
        <w:rPr>
          <w:rFonts w:hint="eastAsia"/>
          <w:highlight w:val="none"/>
        </w:rPr>
        <w:t>）</w:t>
      </w:r>
    </w:p>
    <w:p w14:paraId="71548C3A">
      <w:pPr>
        <w:pStyle w:val="25"/>
        <w:spacing w:line="360" w:lineRule="auto"/>
        <w:rPr>
          <w:rFonts w:hint="eastAsia" w:hAnsi="宋体" w:cs="楷体_GB2312"/>
          <w:kern w:val="0"/>
          <w:szCs w:val="21"/>
          <w:highlight w:val="none"/>
        </w:rPr>
      </w:pPr>
    </w:p>
    <w:p w14:paraId="65367239">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0" w:type="default"/>
          <w:footerReference r:id="rId11" w:type="default"/>
          <w:pgSz w:w="11906" w:h="16838"/>
          <w:pgMar w:top="1440" w:right="1080" w:bottom="1440" w:left="1080" w:header="454" w:footer="624" w:gutter="284"/>
          <w:pgNumType w:fmt="decimal"/>
          <w:cols w:space="720" w:num="1"/>
          <w:docGrid w:linePitch="319" w:charSpace="0"/>
        </w:sectPr>
      </w:pPr>
      <w:bookmarkStart w:id="117" w:name="_Toc218935355"/>
      <w:bookmarkStart w:id="118" w:name="_Toc219175639"/>
      <w:bookmarkStart w:id="119" w:name="_Toc220229434"/>
      <w:bookmarkStart w:id="120" w:name="_Toc216582826"/>
      <w:bookmarkStart w:id="121" w:name="_Toc109736075"/>
    </w:p>
    <w:p w14:paraId="06532F72">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122" w:name="_Toc17369"/>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122"/>
    </w:p>
    <w:p w14:paraId="603CD1AA">
      <w:pPr>
        <w:spacing w:before="50" w:after="50" w:line="360" w:lineRule="auto"/>
        <w:jc w:val="center"/>
        <w:rPr>
          <w:rFonts w:hint="eastAsia"/>
          <w:highlight w:val="none"/>
        </w:rPr>
      </w:pPr>
      <w:r>
        <w:rPr>
          <w:rFonts w:hint="eastAsia"/>
          <w:highlight w:val="none"/>
        </w:rPr>
        <w:t>（详细方案根据项目具体情况自拟）</w:t>
      </w:r>
    </w:p>
    <w:p w14:paraId="5EA46E06">
      <w:pPr>
        <w:pStyle w:val="2"/>
        <w:autoSpaceDE w:val="0"/>
        <w:autoSpaceDN w:val="0"/>
        <w:adjustRightInd w:val="0"/>
        <w:spacing w:before="0" w:after="0" w:line="360" w:lineRule="auto"/>
        <w:jc w:val="center"/>
        <w:outlineLvl w:val="9"/>
        <w:rPr>
          <w:rFonts w:hint="eastAsia" w:ascii="宋体" w:hAnsi="宋体" w:cs="宋体"/>
          <w:sz w:val="28"/>
          <w:szCs w:val="28"/>
          <w:highlight w:val="none"/>
        </w:rPr>
      </w:pPr>
    </w:p>
    <w:p w14:paraId="3FC8EBB2">
      <w:pPr>
        <w:pStyle w:val="2"/>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36A7DB3A">
      <w:pPr>
        <w:rPr>
          <w:rFonts w:hint="eastAsia"/>
          <w:highlight w:val="none"/>
          <w:lang w:eastAsia="zh-CN"/>
        </w:rPr>
      </w:pPr>
    </w:p>
    <w:p w14:paraId="693C7778">
      <w:pPr>
        <w:pStyle w:val="3"/>
        <w:tabs>
          <w:tab w:val="left" w:pos="5580"/>
        </w:tabs>
        <w:spacing w:before="120" w:beforeLines="50" w:after="120" w:afterLines="50" w:line="360" w:lineRule="auto"/>
        <w:jc w:val="center"/>
        <w:rPr>
          <w:rFonts w:ascii="宋体" w:hAnsi="宋体" w:eastAsia="宋体"/>
          <w:sz w:val="21"/>
          <w:szCs w:val="21"/>
          <w:highlight w:val="none"/>
        </w:rPr>
      </w:pPr>
      <w:bookmarkStart w:id="123" w:name="_Toc23936"/>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123"/>
    </w:p>
    <w:p w14:paraId="63704191">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5034BC44">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认证证书、质量检测报告等</w:t>
      </w:r>
      <w:r>
        <w:rPr>
          <w:rFonts w:hint="eastAsia"/>
          <w:highlight w:val="none"/>
        </w:rPr>
        <w:t>）</w:t>
      </w:r>
    </w:p>
    <w:p w14:paraId="74F95BB0">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2D7A8DE3">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124" w:name="_Toc27127"/>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124"/>
    </w:p>
    <w:p w14:paraId="58DCBACD">
      <w:pPr>
        <w:pStyle w:val="204"/>
        <w:spacing w:after="120"/>
        <w:ind w:firstLine="422"/>
        <w:rPr>
          <w:rFonts w:hint="eastAsia" w:ascii="宋体" w:hAnsi="宋体" w:eastAsia="宋体"/>
          <w:b/>
          <w:bCs/>
          <w:kern w:val="0"/>
          <w:sz w:val="21"/>
          <w:szCs w:val="21"/>
          <w:highlight w:val="none"/>
          <w:lang w:val="en-US" w:bidi="ar"/>
        </w:rPr>
      </w:pPr>
    </w:p>
    <w:p w14:paraId="02BF5885">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109F0300">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6C18E8CA">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27AB7284">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619E38C5">
      <w:pPr>
        <w:pStyle w:val="204"/>
        <w:spacing w:after="120"/>
        <w:ind w:firstLine="480"/>
        <w:rPr>
          <w:rFonts w:hint="eastAsia"/>
          <w:highlight w:val="none"/>
        </w:rPr>
      </w:pPr>
    </w:p>
    <w:p w14:paraId="7C8C6706">
      <w:pPr>
        <w:pStyle w:val="204"/>
        <w:spacing w:after="120"/>
        <w:ind w:firstLine="480"/>
        <w:rPr>
          <w:rFonts w:hint="eastAsia"/>
          <w:highlight w:val="none"/>
        </w:rPr>
      </w:pPr>
    </w:p>
    <w:p w14:paraId="422AEB7C">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1733F130">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655E2779">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09C78813">
      <w:pPr>
        <w:spacing w:before="50" w:after="50" w:line="360" w:lineRule="auto"/>
        <w:jc w:val="center"/>
        <w:rPr>
          <w:rFonts w:hint="eastAsia"/>
          <w:highlight w:val="none"/>
        </w:rPr>
      </w:pPr>
    </w:p>
    <w:p w14:paraId="0DF20DC4">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5DBA7502">
      <w:pPr>
        <w:pStyle w:val="2"/>
        <w:keepNext/>
        <w:keepLines/>
        <w:pageBreakBefore w:val="0"/>
        <w:widowControl w:val="0"/>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125" w:name="_Toc26687"/>
      <w:r>
        <w:rPr>
          <w:rFonts w:hint="eastAsia" w:ascii="宋体" w:hAnsi="宋体" w:cs="宋体"/>
          <w:sz w:val="28"/>
          <w:szCs w:val="28"/>
          <w:highlight w:val="none"/>
        </w:rPr>
        <w:t>第</w:t>
      </w:r>
      <w:r>
        <w:rPr>
          <w:rFonts w:hint="eastAsia" w:ascii="宋体" w:hAnsi="宋体" w:cs="宋体"/>
          <w:sz w:val="28"/>
          <w:szCs w:val="28"/>
          <w:highlight w:val="none"/>
          <w:lang w:val="en-US" w:eastAsia="zh-CN"/>
        </w:rPr>
        <w:t>三</w:t>
      </w:r>
      <w:r>
        <w:rPr>
          <w:rFonts w:hint="eastAsia" w:ascii="宋体" w:hAnsi="宋体" w:cs="宋体"/>
          <w:sz w:val="28"/>
          <w:szCs w:val="28"/>
          <w:highlight w:val="none"/>
        </w:rPr>
        <w:t>章 评标方法和标准</w:t>
      </w:r>
      <w:bookmarkEnd w:id="117"/>
      <w:bookmarkEnd w:id="118"/>
      <w:bookmarkEnd w:id="119"/>
      <w:bookmarkEnd w:id="120"/>
      <w:bookmarkEnd w:id="121"/>
      <w:bookmarkEnd w:id="125"/>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7"/>
        <w:gridCol w:w="2335"/>
        <w:gridCol w:w="4473"/>
        <w:gridCol w:w="1272"/>
      </w:tblGrid>
      <w:tr w14:paraId="4EA12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07E2A5F1">
            <w:pPr>
              <w:keepNext w:val="0"/>
              <w:keepLines w:val="0"/>
              <w:widowControl/>
              <w:suppressLineNumbers w:val="0"/>
              <w:jc w:val="center"/>
              <w:textAlignment w:val="center"/>
              <w:rPr>
                <w:rFonts w:ascii="微软雅黑" w:hAnsi="微软雅黑" w:eastAsia="微软雅黑" w:cs="微软雅黑"/>
                <w:i w:val="0"/>
                <w:iCs w:val="0"/>
                <w:color w:val="000000"/>
                <w:sz w:val="21"/>
                <w:szCs w:val="21"/>
                <w:highlight w:val="none"/>
                <w:u w:val="none"/>
              </w:rPr>
            </w:pPr>
            <w:bookmarkStart w:id="126" w:name="_Toc109736076"/>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5EBEE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650" w:type="pct"/>
            <w:tcBorders>
              <w:top w:val="single" w:color="000000" w:sz="4" w:space="0"/>
              <w:bottom w:val="single" w:color="000000" w:sz="4" w:space="0"/>
              <w:right w:val="single" w:color="000000" w:sz="4" w:space="0"/>
            </w:tcBorders>
            <w:shd w:val="clear" w:color="auto" w:fill="auto"/>
            <w:vAlign w:val="center"/>
          </w:tcPr>
          <w:p w14:paraId="18B0F0E8">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8A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42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3" w:type="pct"/>
            <w:tcBorders>
              <w:top w:val="single" w:color="000000" w:sz="4" w:space="0"/>
              <w:left w:val="single" w:color="000000" w:sz="4" w:space="0"/>
              <w:bottom w:val="single" w:color="000000" w:sz="4" w:space="0"/>
            </w:tcBorders>
            <w:shd w:val="clear" w:color="auto" w:fill="auto"/>
            <w:vAlign w:val="center"/>
          </w:tcPr>
          <w:p w14:paraId="66554F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30031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50" w:type="pct"/>
            <w:vMerge w:val="restart"/>
            <w:tcBorders>
              <w:top w:val="single" w:color="000000" w:sz="4" w:space="0"/>
              <w:bottom w:val="single" w:color="000000" w:sz="4" w:space="0"/>
              <w:right w:val="single" w:color="000000" w:sz="4" w:space="0"/>
            </w:tcBorders>
            <w:shd w:val="clear" w:color="auto" w:fill="auto"/>
            <w:vAlign w:val="center"/>
          </w:tcPr>
          <w:p w14:paraId="34A464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28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60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全部满足技术要求的得25分，根据招标技术要求和投标技术响应情况，对投标产品的技术指标，产品质量的可靠性、安全性进行评价。每有一处URS负偏离扣2分，扣完为止。（技术资料以该产品制造商出具的产品技术白皮书或公开发布的印刷资料或检测机构出具的检测报告为准。未按要求提供的视作不响应。）</w:t>
            </w:r>
          </w:p>
        </w:tc>
        <w:tc>
          <w:tcPr>
            <w:tcW w:w="683" w:type="pct"/>
            <w:tcBorders>
              <w:top w:val="single" w:color="000000" w:sz="4" w:space="0"/>
              <w:left w:val="single" w:color="000000" w:sz="4" w:space="0"/>
              <w:bottom w:val="single" w:color="000000" w:sz="4" w:space="0"/>
            </w:tcBorders>
            <w:shd w:val="clear" w:color="auto" w:fill="auto"/>
            <w:vAlign w:val="center"/>
          </w:tcPr>
          <w:p w14:paraId="0A7D08F6">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25</w:t>
            </w:r>
          </w:p>
        </w:tc>
      </w:tr>
      <w:tr w14:paraId="4C9F2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32A6C2A9">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75C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DAF5">
            <w:pPr>
              <w:keepNext w:val="0"/>
              <w:keepLines w:val="0"/>
              <w:widowControl/>
              <w:suppressLineNumbers w:val="0"/>
              <w:jc w:val="both"/>
              <w:textAlignment w:val="center"/>
              <w:rPr>
                <w:rFonts w:hint="default" w:ascii="宋体" w:hAnsi="宋体" w:eastAsia="宋体"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根据投标人履行能力（根据提供的供应商生产能力、行业资质文件等评价），最高得5分，第二名得4分，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最低1分</w:t>
            </w:r>
            <w:r>
              <w:rPr>
                <w:rFonts w:hint="eastAsia" w:ascii="微软雅黑" w:hAnsi="微软雅黑" w:eastAsia="微软雅黑" w:cs="微软雅黑"/>
                <w:i w:val="0"/>
                <w:iCs w:val="0"/>
                <w:color w:val="000000"/>
                <w:sz w:val="21"/>
                <w:szCs w:val="21"/>
                <w:highlight w:val="none"/>
                <w:u w:val="none"/>
                <w:lang w:eastAsia="zh-CN"/>
              </w:rPr>
              <w:t>。</w:t>
            </w:r>
          </w:p>
        </w:tc>
        <w:tc>
          <w:tcPr>
            <w:tcW w:w="683" w:type="pct"/>
            <w:tcBorders>
              <w:top w:val="single" w:color="000000" w:sz="4" w:space="0"/>
              <w:left w:val="single" w:color="000000" w:sz="4" w:space="0"/>
              <w:bottom w:val="single" w:color="000000" w:sz="4" w:space="0"/>
            </w:tcBorders>
            <w:shd w:val="clear" w:color="auto" w:fill="auto"/>
            <w:vAlign w:val="center"/>
          </w:tcPr>
          <w:p w14:paraId="615E30F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09CC2F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13D1F7ED">
            <w:pPr>
              <w:jc w:val="center"/>
              <w:rPr>
                <w:rFonts w:hint="eastAsia" w:ascii="微软雅黑" w:hAnsi="微软雅黑" w:eastAsia="微软雅黑" w:cs="微软雅黑"/>
                <w:i w:val="0"/>
                <w:iCs w:val="0"/>
                <w:color w:val="000000"/>
                <w:sz w:val="21"/>
                <w:szCs w:val="21"/>
                <w:highlight w:val="none"/>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0D8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6400">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产品质量管理情况及质保承诺，最优得10分，第二得8分，依此类推，</w:t>
            </w:r>
            <w:r>
              <w:rPr>
                <w:rFonts w:hint="eastAsia" w:ascii="微软雅黑" w:hAnsi="微软雅黑" w:eastAsia="微软雅黑" w:cs="微软雅黑"/>
                <w:i w:val="0"/>
                <w:iCs w:val="0"/>
                <w:color w:val="000000"/>
                <w:sz w:val="21"/>
                <w:szCs w:val="21"/>
                <w:highlight w:val="none"/>
                <w:u w:val="none"/>
                <w:lang w:val="en-US" w:eastAsia="zh-CN"/>
              </w:rPr>
              <w:t>最低2分</w:t>
            </w:r>
            <w:r>
              <w:rPr>
                <w:rFonts w:hint="eastAsia" w:ascii="微软雅黑" w:hAnsi="微软雅黑" w:eastAsia="微软雅黑" w:cs="微软雅黑"/>
                <w:i w:val="0"/>
                <w:iCs w:val="0"/>
                <w:color w:val="000000"/>
                <w:kern w:val="0"/>
                <w:sz w:val="21"/>
                <w:szCs w:val="21"/>
                <w:highlight w:val="none"/>
                <w:u w:val="none"/>
                <w:lang w:val="en-US" w:eastAsia="zh-CN" w:bidi="ar"/>
              </w:rPr>
              <w:t>。</w:t>
            </w:r>
          </w:p>
          <w:p w14:paraId="6C74DA33">
            <w:pPr>
              <w:keepNext w:val="0"/>
              <w:keepLines w:val="0"/>
              <w:widowControl/>
              <w:suppressLineNumbers w:val="0"/>
              <w:jc w:val="both"/>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未提供质量管理情况及质保承诺不得分。</w:t>
            </w:r>
          </w:p>
        </w:tc>
        <w:tc>
          <w:tcPr>
            <w:tcW w:w="1272" w:type="dxa"/>
            <w:tcBorders>
              <w:top w:val="single" w:color="000000" w:sz="4" w:space="0"/>
              <w:left w:val="single" w:color="000000" w:sz="4" w:space="0"/>
              <w:bottom w:val="single" w:color="000000" w:sz="4" w:space="0"/>
            </w:tcBorders>
            <w:shd w:val="clear" w:color="auto" w:fill="auto"/>
            <w:vAlign w:val="center"/>
          </w:tcPr>
          <w:p w14:paraId="64F02B7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783B7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50" w:type="pct"/>
            <w:vMerge w:val="restart"/>
            <w:tcBorders>
              <w:top w:val="single" w:color="000000" w:sz="4" w:space="0"/>
              <w:bottom w:val="single" w:color="000000" w:sz="4" w:space="0"/>
              <w:right w:val="single" w:color="000000" w:sz="4" w:space="0"/>
            </w:tcBorders>
            <w:shd w:val="clear" w:color="auto" w:fill="auto"/>
            <w:vAlign w:val="center"/>
          </w:tcPr>
          <w:p w14:paraId="77D752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F5B8">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rPr>
              <w:t>付款</w:t>
            </w:r>
            <w:r>
              <w:rPr>
                <w:rFonts w:hint="eastAsia" w:ascii="微软雅黑" w:hAnsi="微软雅黑" w:eastAsia="微软雅黑" w:cs="微软雅黑"/>
                <w:i w:val="0"/>
                <w:iCs w:val="0"/>
                <w:color w:val="000000"/>
                <w:sz w:val="21"/>
                <w:szCs w:val="21"/>
                <w:highlight w:val="none"/>
                <w:u w:val="none"/>
                <w:lang w:val="en-US" w:eastAsia="zh-CN"/>
              </w:rPr>
              <w:t>条件响应情况</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D888">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根据对付款条件的响应，最优得3分，第二得2分，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3" w:type="pct"/>
            <w:tcBorders>
              <w:top w:val="single" w:color="000000" w:sz="4" w:space="0"/>
              <w:left w:val="single" w:color="000000" w:sz="4" w:space="0"/>
              <w:bottom w:val="single" w:color="000000" w:sz="4" w:space="0"/>
            </w:tcBorders>
            <w:shd w:val="clear" w:color="auto" w:fill="auto"/>
            <w:vAlign w:val="center"/>
          </w:tcPr>
          <w:p w14:paraId="6CDD633D">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r>
      <w:tr w14:paraId="6BB6B0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0D066B50">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E19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5D0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根据投标货物近三年在中国境内向同行业供货同类产品的销售业绩情况，每一项类似业绩得0.5分，最高得2分（须提供项目合同等相关证明材料）</w:t>
            </w:r>
          </w:p>
          <w:p w14:paraId="1CC785F6">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未提供本项不得分。</w:t>
            </w:r>
          </w:p>
        </w:tc>
        <w:tc>
          <w:tcPr>
            <w:tcW w:w="683" w:type="pct"/>
            <w:tcBorders>
              <w:top w:val="single" w:color="000000" w:sz="4" w:space="0"/>
              <w:left w:val="single" w:color="000000" w:sz="4" w:space="0"/>
              <w:bottom w:val="single" w:color="000000" w:sz="4" w:space="0"/>
            </w:tcBorders>
            <w:shd w:val="clear" w:color="auto" w:fill="auto"/>
            <w:vAlign w:val="center"/>
          </w:tcPr>
          <w:p w14:paraId="08E69DCB">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r>
      <w:tr w14:paraId="7DDB4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73C5A9FA">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3112">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B029">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根据标书提供的财务情况、企业基本情况等综合评价，综合实力最高得3分，第二名得2分，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3" w:type="pct"/>
            <w:tcBorders>
              <w:top w:val="single" w:color="000000" w:sz="4" w:space="0"/>
              <w:left w:val="single" w:color="000000" w:sz="4" w:space="0"/>
              <w:bottom w:val="single" w:color="000000" w:sz="4" w:space="0"/>
            </w:tcBorders>
            <w:shd w:val="clear" w:color="auto" w:fill="auto"/>
            <w:vAlign w:val="center"/>
          </w:tcPr>
          <w:p w14:paraId="26380F5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r>
      <w:tr w14:paraId="5A4C0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156F5FA1">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C827">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7ED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2</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3" w:type="pct"/>
            <w:tcBorders>
              <w:top w:val="single" w:color="000000" w:sz="4" w:space="0"/>
              <w:left w:val="single" w:color="000000" w:sz="4" w:space="0"/>
              <w:bottom w:val="single" w:color="000000" w:sz="4" w:space="0"/>
            </w:tcBorders>
            <w:shd w:val="clear" w:color="auto" w:fill="auto"/>
            <w:vAlign w:val="center"/>
          </w:tcPr>
          <w:p w14:paraId="644E44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2</w:t>
            </w:r>
          </w:p>
        </w:tc>
      </w:tr>
      <w:tr w14:paraId="3CF4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650" w:type="pct"/>
            <w:tcBorders>
              <w:top w:val="single" w:color="000000" w:sz="4" w:space="0"/>
              <w:bottom w:val="single" w:color="000000" w:sz="4" w:space="0"/>
              <w:right w:val="single" w:color="000000" w:sz="4" w:space="0"/>
            </w:tcBorders>
            <w:shd w:val="clear" w:color="auto" w:fill="auto"/>
            <w:vAlign w:val="center"/>
          </w:tcPr>
          <w:p w14:paraId="01070A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6D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FDA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411F36A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365168E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255780D7">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0%）×100</w:t>
            </w:r>
          </w:p>
          <w:p w14:paraId="7A2F2E46">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0分。</w:t>
            </w:r>
          </w:p>
        </w:tc>
        <w:tc>
          <w:tcPr>
            <w:tcW w:w="683" w:type="pct"/>
            <w:tcBorders>
              <w:top w:val="single" w:color="000000" w:sz="4" w:space="0"/>
              <w:left w:val="single" w:color="000000" w:sz="4" w:space="0"/>
              <w:bottom w:val="single" w:color="000000" w:sz="4" w:space="0"/>
            </w:tcBorders>
            <w:shd w:val="clear" w:color="auto" w:fill="auto"/>
            <w:vAlign w:val="center"/>
          </w:tcPr>
          <w:p w14:paraId="7C4AB26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50</w:t>
            </w:r>
          </w:p>
        </w:tc>
      </w:tr>
      <w:tr w14:paraId="3312F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650" w:type="pct"/>
            <w:tcBorders>
              <w:top w:val="single" w:color="000000" w:sz="4" w:space="0"/>
              <w:right w:val="single" w:color="000000" w:sz="4" w:space="0"/>
            </w:tcBorders>
            <w:shd w:val="clear" w:color="auto" w:fill="auto"/>
            <w:vAlign w:val="center"/>
          </w:tcPr>
          <w:p w14:paraId="66CBE24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257" w:type="pct"/>
            <w:tcBorders>
              <w:top w:val="single" w:color="000000" w:sz="4" w:space="0"/>
              <w:left w:val="single" w:color="000000" w:sz="4" w:space="0"/>
              <w:right w:val="single" w:color="000000" w:sz="4" w:space="0"/>
            </w:tcBorders>
            <w:shd w:val="clear" w:color="auto" w:fill="auto"/>
            <w:noWrap/>
            <w:vAlign w:val="bottom"/>
          </w:tcPr>
          <w:p w14:paraId="56E02241">
            <w:pPr>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30151AB0">
            <w:pPr>
              <w:rPr>
                <w:rFonts w:hint="eastAsia" w:ascii="等线" w:hAnsi="等线" w:eastAsia="等线" w:cs="等线"/>
                <w:i w:val="0"/>
                <w:iCs w:val="0"/>
                <w:color w:val="000000"/>
                <w:sz w:val="21"/>
                <w:szCs w:val="21"/>
                <w:highlight w:val="none"/>
                <w:u w:val="none"/>
              </w:rPr>
            </w:pPr>
          </w:p>
        </w:tc>
        <w:tc>
          <w:tcPr>
            <w:tcW w:w="683" w:type="pct"/>
            <w:tcBorders>
              <w:top w:val="single" w:color="000000" w:sz="4" w:space="0"/>
              <w:left w:val="single" w:color="000000" w:sz="4" w:space="0"/>
            </w:tcBorders>
            <w:shd w:val="clear" w:color="auto" w:fill="auto"/>
            <w:vAlign w:val="center"/>
          </w:tcPr>
          <w:p w14:paraId="69600E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27B78DA1">
      <w:pPr>
        <w:pStyle w:val="20"/>
        <w:spacing w:line="360" w:lineRule="auto"/>
        <w:ind w:firstLine="472" w:firstLineChars="225"/>
        <w:rPr>
          <w:rFonts w:hint="eastAsia" w:ascii="宋体" w:hAnsi="宋体" w:cs="宋体"/>
          <w:szCs w:val="21"/>
          <w:highlight w:val="none"/>
        </w:rPr>
      </w:pPr>
    </w:p>
    <w:p w14:paraId="4A2BBB55">
      <w:pPr>
        <w:pStyle w:val="20"/>
        <w:spacing w:line="360" w:lineRule="auto"/>
        <w:rPr>
          <w:rFonts w:hint="eastAsia" w:ascii="宋体" w:hAnsi="宋体" w:cs="宋体"/>
          <w:szCs w:val="21"/>
          <w:highlight w:val="none"/>
        </w:rPr>
        <w:sectPr>
          <w:headerReference r:id="rId13" w:type="first"/>
          <w:footerReference r:id="rId15" w:type="first"/>
          <w:headerReference r:id="rId12" w:type="default"/>
          <w:footerReference r:id="rId14" w:type="default"/>
          <w:pgSz w:w="11907" w:h="16840"/>
          <w:pgMar w:top="1418" w:right="1418" w:bottom="1418" w:left="1418" w:header="567" w:footer="851" w:gutter="0"/>
          <w:pgNumType w:fmt="decimal"/>
          <w:cols w:space="720" w:num="1"/>
          <w:titlePg/>
          <w:docGrid w:linePitch="271" w:charSpace="0"/>
        </w:sectPr>
      </w:pPr>
    </w:p>
    <w:p w14:paraId="16F17EF2">
      <w:pPr>
        <w:keepNext w:val="0"/>
        <w:keepLines w:val="0"/>
        <w:pageBreakBefore w:val="0"/>
        <w:widowControl/>
        <w:kinsoku/>
        <w:wordWrap/>
        <w:overflowPunct/>
        <w:topLinePunct w:val="0"/>
        <w:autoSpaceDE/>
        <w:autoSpaceDN/>
        <w:bidi w:val="0"/>
        <w:adjustRightInd/>
        <w:snapToGrid/>
        <w:jc w:val="center"/>
        <w:textAlignment w:val="auto"/>
        <w:outlineLvl w:val="0"/>
        <w:rPr>
          <w:rFonts w:hint="eastAsia" w:ascii="宋体" w:hAnsi="宋体" w:cs="宋体"/>
          <w:b/>
          <w:bCs/>
          <w:sz w:val="28"/>
          <w:szCs w:val="28"/>
          <w:highlight w:val="none"/>
        </w:rPr>
      </w:pPr>
      <w:bookmarkStart w:id="127" w:name="_Toc12942"/>
      <w:r>
        <w:rPr>
          <w:rFonts w:hint="eastAsia" w:ascii="宋体" w:hAnsi="宋体" w:cs="宋体"/>
          <w:b/>
          <w:bCs/>
          <w:sz w:val="28"/>
          <w:szCs w:val="28"/>
          <w:highlight w:val="none"/>
        </w:rPr>
        <w:t>第</w:t>
      </w:r>
      <w:r>
        <w:rPr>
          <w:rFonts w:hint="eastAsia" w:ascii="宋体" w:hAnsi="宋体" w:cs="宋体"/>
          <w:b/>
          <w:bCs/>
          <w:sz w:val="28"/>
          <w:szCs w:val="28"/>
          <w:highlight w:val="none"/>
          <w:lang w:val="en-US" w:eastAsia="zh-CN"/>
        </w:rPr>
        <w:t>四</w:t>
      </w:r>
      <w:r>
        <w:rPr>
          <w:rFonts w:hint="eastAsia" w:ascii="宋体" w:hAnsi="宋体" w:cs="宋体"/>
          <w:b/>
          <w:bCs/>
          <w:sz w:val="28"/>
          <w:szCs w:val="28"/>
          <w:highlight w:val="none"/>
        </w:rPr>
        <w:t>章  货物技术要求</w:t>
      </w:r>
      <w:bookmarkEnd w:id="126"/>
      <w:bookmarkEnd w:id="127"/>
    </w:p>
    <w:p w14:paraId="08B3489C">
      <w:pPr>
        <w:keepNext/>
        <w:numPr>
          <w:ilvl w:val="0"/>
          <w:numId w:val="11"/>
        </w:numPr>
        <w:spacing w:before="240" w:beforeLines="0" w:after="60" w:afterLines="0"/>
        <w:outlineLvl w:val="0"/>
        <w:rPr>
          <w:rFonts w:hint="eastAsia" w:ascii="Times New Roman" w:hAnsi="Times New Roman" w:eastAsia="宋体" w:cs="Times New Roman"/>
          <w:b/>
          <w:caps/>
          <w:kern w:val="28"/>
          <w:sz w:val="30"/>
          <w:lang w:val="fr-FR" w:eastAsia="zh-CN" w:bidi="ar-SA"/>
        </w:rPr>
      </w:pPr>
      <w:bookmarkStart w:id="128" w:name="_Toc18725"/>
      <w:bookmarkStart w:id="129" w:name="_Toc1561"/>
      <w:bookmarkStart w:id="130" w:name="_Toc61418267"/>
      <w:bookmarkStart w:id="131" w:name="_Toc188181412"/>
      <w:bookmarkStart w:id="132" w:name="_Toc512327974"/>
      <w:r>
        <w:rPr>
          <w:rFonts w:hint="eastAsia" w:ascii="Times New Roman" w:hAnsi="Times New Roman" w:eastAsia="宋体" w:cs="Times New Roman"/>
          <w:b/>
          <w:caps/>
          <w:kern w:val="28"/>
          <w:sz w:val="30"/>
          <w:lang w:val="fr-FR" w:eastAsia="zh-CN" w:bidi="ar-SA"/>
        </w:rPr>
        <w:t>目的</w:t>
      </w:r>
      <w:bookmarkEnd w:id="128"/>
      <w:bookmarkEnd w:id="129"/>
    </w:p>
    <w:bookmarkEnd w:id="130"/>
    <w:bookmarkEnd w:id="131"/>
    <w:p w14:paraId="06E34661">
      <w:pPr>
        <w:widowControl/>
        <w:spacing w:before="156" w:beforeLines="50"/>
        <w:jc w:val="left"/>
        <w:rPr>
          <w:rFonts w:hint="eastAsia" w:ascii="宋体" w:hAnsi="宋体" w:eastAsia="宋体" w:cs="Times New Roman"/>
          <w:kern w:val="0"/>
          <w:sz w:val="20"/>
          <w:szCs w:val="20"/>
          <w:lang w:val="fr-FR"/>
        </w:rPr>
      </w:pPr>
      <w:bookmarkStart w:id="133" w:name="_Hlk528847756"/>
      <w:bookmarkStart w:id="134" w:name="_Toc28598"/>
      <w:r>
        <w:rPr>
          <w:rFonts w:ascii="宋体" w:hAnsi="宋体" w:eastAsia="宋体" w:cs="Times New Roman"/>
          <w:kern w:val="0"/>
          <w:sz w:val="20"/>
          <w:szCs w:val="20"/>
          <w:lang w:val="fr-FR"/>
        </w:rPr>
        <w:t>本</w:t>
      </w:r>
      <w:r>
        <w:rPr>
          <w:rFonts w:hint="eastAsia" w:ascii="宋体" w:hAnsi="宋体" w:eastAsia="宋体" w:cs="Times New Roman"/>
          <w:kern w:val="0"/>
          <w:sz w:val="20"/>
          <w:szCs w:val="20"/>
          <w:lang w:val="fr-FR"/>
        </w:rPr>
        <w:t>URS</w:t>
      </w:r>
      <w:r>
        <w:rPr>
          <w:rFonts w:ascii="宋体" w:hAnsi="宋体" w:eastAsia="宋体" w:cs="Times New Roman"/>
          <w:kern w:val="0"/>
          <w:sz w:val="20"/>
          <w:szCs w:val="20"/>
          <w:lang w:val="fr-FR"/>
        </w:rPr>
        <w:t>文件旨在以文件的形式描述</w:t>
      </w:r>
      <w:r>
        <w:rPr>
          <w:rFonts w:hint="eastAsia" w:ascii="宋体" w:hAnsi="宋体" w:eastAsia="宋体" w:cs="Times New Roman"/>
          <w:kern w:val="0"/>
          <w:sz w:val="20"/>
          <w:szCs w:val="20"/>
          <w:lang w:val="en-US"/>
        </w:rPr>
        <w:t>我公司生物制品成品包装用胶塞</w:t>
      </w:r>
      <w:r>
        <w:rPr>
          <w:rFonts w:ascii="宋体" w:hAnsi="宋体" w:eastAsia="宋体" w:cs="Times New Roman"/>
          <w:kern w:val="0"/>
          <w:sz w:val="20"/>
          <w:szCs w:val="20"/>
          <w:lang w:val="fr-FR"/>
        </w:rPr>
        <w:t>的需</w:t>
      </w:r>
      <w:r>
        <w:rPr>
          <w:rFonts w:hint="eastAsia" w:ascii="宋体" w:hAnsi="宋体" w:eastAsia="宋体" w:cs="Times New Roman"/>
          <w:kern w:val="0"/>
          <w:sz w:val="20"/>
          <w:szCs w:val="20"/>
          <w:lang w:val="en-US"/>
        </w:rPr>
        <w:t>求</w:t>
      </w:r>
      <w:r>
        <w:rPr>
          <w:rFonts w:ascii="宋体" w:hAnsi="宋体" w:eastAsia="宋体" w:cs="Times New Roman"/>
          <w:kern w:val="0"/>
          <w:sz w:val="20"/>
          <w:szCs w:val="20"/>
          <w:lang w:val="fr-FR"/>
        </w:rPr>
        <w:t>。包括</w:t>
      </w:r>
      <w:r>
        <w:rPr>
          <w:rFonts w:hint="eastAsia" w:ascii="宋体" w:hAnsi="宋体" w:eastAsia="宋体" w:cs="Times New Roman"/>
          <w:kern w:val="0"/>
          <w:sz w:val="20"/>
          <w:szCs w:val="20"/>
          <w:lang w:val="en-US"/>
        </w:rPr>
        <w:t>硬度</w:t>
      </w:r>
      <w:r>
        <w:rPr>
          <w:rFonts w:ascii="宋体" w:hAnsi="宋体" w:eastAsia="宋体" w:cs="Times New Roman"/>
          <w:kern w:val="0"/>
          <w:sz w:val="20"/>
          <w:szCs w:val="20"/>
          <w:lang w:val="fr-FR"/>
        </w:rPr>
        <w:t>、</w:t>
      </w:r>
      <w:r>
        <w:rPr>
          <w:rFonts w:hint="eastAsia" w:ascii="宋体" w:hAnsi="宋体" w:eastAsia="宋体" w:cs="Times New Roman"/>
          <w:kern w:val="0"/>
          <w:sz w:val="20"/>
          <w:szCs w:val="20"/>
          <w:lang w:val="en-US"/>
        </w:rPr>
        <w:t>针刺落屑</w:t>
      </w:r>
      <w:r>
        <w:rPr>
          <w:rFonts w:ascii="宋体" w:hAnsi="宋体" w:eastAsia="宋体" w:cs="Times New Roman"/>
          <w:kern w:val="0"/>
          <w:sz w:val="20"/>
          <w:szCs w:val="20"/>
          <w:lang w:val="fr-FR"/>
        </w:rPr>
        <w:t>、</w:t>
      </w:r>
      <w:r>
        <w:rPr>
          <w:rFonts w:hint="eastAsia" w:ascii="宋体" w:hAnsi="宋体" w:eastAsia="宋体" w:cs="Times New Roman"/>
          <w:kern w:val="0"/>
          <w:sz w:val="20"/>
          <w:szCs w:val="20"/>
          <w:lang w:val="en-US"/>
        </w:rPr>
        <w:t>穿刺力</w:t>
      </w:r>
      <w:r>
        <w:rPr>
          <w:rFonts w:ascii="宋体" w:hAnsi="宋体" w:eastAsia="宋体" w:cs="Times New Roman"/>
          <w:kern w:val="0"/>
          <w:sz w:val="20"/>
          <w:szCs w:val="20"/>
          <w:lang w:val="fr-FR"/>
        </w:rPr>
        <w:t>、</w:t>
      </w:r>
      <w:bookmarkStart w:id="135" w:name="_Toc1994"/>
      <w:bookmarkStart w:id="136" w:name="_Toc19107"/>
      <w:bookmarkStart w:id="137" w:name="_Toc18726"/>
      <w:bookmarkStart w:id="138" w:name="_Toc11643"/>
      <w:r>
        <w:rPr>
          <w:rFonts w:hint="eastAsia" w:ascii="Times New Roman" w:hAnsi="Times New Roman" w:eastAsia="宋体" w:cs="Times New Roman"/>
          <w:kern w:val="0"/>
          <w:sz w:val="20"/>
          <w:szCs w:val="20"/>
          <w:lang w:val="en-GB"/>
        </w:rPr>
        <w:t>自密封性</w:t>
      </w:r>
      <w:bookmarkEnd w:id="135"/>
      <w:bookmarkEnd w:id="136"/>
      <w:bookmarkEnd w:id="137"/>
      <w:bookmarkEnd w:id="138"/>
      <w:r>
        <w:rPr>
          <w:rFonts w:ascii="宋体" w:hAnsi="宋体" w:eastAsia="宋体" w:cs="Times New Roman"/>
          <w:kern w:val="0"/>
          <w:sz w:val="20"/>
          <w:szCs w:val="20"/>
          <w:lang w:val="fr-FR"/>
        </w:rPr>
        <w:t>等方面</w:t>
      </w:r>
      <w:r>
        <w:rPr>
          <w:rFonts w:hint="eastAsia" w:ascii="宋体" w:hAnsi="宋体" w:eastAsia="宋体" w:cs="Times New Roman"/>
          <w:kern w:val="0"/>
          <w:sz w:val="20"/>
          <w:szCs w:val="20"/>
          <w:lang w:val="fr-FR"/>
        </w:rPr>
        <w:t>，</w:t>
      </w:r>
      <w:r>
        <w:rPr>
          <w:rFonts w:ascii="宋体" w:hAnsi="宋体" w:eastAsia="宋体" w:cs="Times New Roman"/>
          <w:kern w:val="0"/>
          <w:sz w:val="20"/>
          <w:szCs w:val="20"/>
          <w:lang w:val="fr-FR"/>
        </w:rPr>
        <w:t>是合同等商业行为后续技术、质量体系工作的基础</w:t>
      </w:r>
      <w:r>
        <w:rPr>
          <w:rFonts w:hint="eastAsia" w:ascii="宋体" w:hAnsi="宋体" w:eastAsia="宋体" w:cs="Times New Roman"/>
          <w:kern w:val="0"/>
          <w:sz w:val="20"/>
          <w:szCs w:val="20"/>
          <w:lang w:val="fr-FR"/>
        </w:rPr>
        <w:t>，并</w:t>
      </w:r>
      <w:r>
        <w:rPr>
          <w:rFonts w:ascii="宋体" w:hAnsi="宋体" w:eastAsia="宋体" w:cs="Times New Roman"/>
          <w:kern w:val="0"/>
          <w:sz w:val="20"/>
          <w:szCs w:val="20"/>
          <w:lang w:val="fr-FR"/>
        </w:rPr>
        <w:t>将作为</w:t>
      </w:r>
      <w:r>
        <w:rPr>
          <w:rFonts w:hint="eastAsia" w:ascii="宋体" w:hAnsi="宋体" w:eastAsia="宋体" w:cs="Times New Roman"/>
          <w:kern w:val="0"/>
          <w:sz w:val="20"/>
          <w:szCs w:val="20"/>
          <w:lang w:val="en-US"/>
        </w:rPr>
        <w:t>最后</w:t>
      </w:r>
      <w:r>
        <w:rPr>
          <w:rFonts w:ascii="宋体" w:hAnsi="宋体" w:eastAsia="宋体" w:cs="Times New Roman"/>
          <w:kern w:val="0"/>
          <w:sz w:val="20"/>
          <w:szCs w:val="20"/>
          <w:lang w:val="fr-FR"/>
        </w:rPr>
        <w:t>验收的依据。</w:t>
      </w:r>
      <w:r>
        <w:rPr>
          <w:rFonts w:hint="eastAsia" w:ascii="宋体" w:hAnsi="宋体" w:eastAsia="宋体" w:cs="Times New Roman"/>
          <w:kern w:val="0"/>
          <w:sz w:val="20"/>
          <w:szCs w:val="20"/>
          <w:lang w:val="fr-FR"/>
        </w:rPr>
        <w:t>以</w:t>
      </w:r>
      <w:r>
        <w:rPr>
          <w:rFonts w:ascii="宋体" w:hAnsi="宋体" w:eastAsia="宋体" w:cs="Times New Roman"/>
          <w:kern w:val="0"/>
          <w:sz w:val="20"/>
          <w:szCs w:val="20"/>
          <w:lang w:val="fr-FR"/>
        </w:rPr>
        <w:t>保证制造商所提供的产品符合我公司的所有要求。</w:t>
      </w:r>
    </w:p>
    <w:bookmarkEnd w:id="133"/>
    <w:p w14:paraId="2D0D3411">
      <w:pPr>
        <w:keepNext/>
        <w:numPr>
          <w:ilvl w:val="0"/>
          <w:numId w:val="11"/>
        </w:numPr>
        <w:spacing w:before="240" w:beforeLines="0" w:after="60" w:afterLines="0"/>
        <w:outlineLvl w:val="0"/>
        <w:rPr>
          <w:rFonts w:hint="eastAsia" w:ascii="Times New Roman" w:hAnsi="Times New Roman" w:eastAsia="宋体" w:cs="Times New Roman"/>
          <w:b/>
          <w:caps/>
          <w:kern w:val="28"/>
          <w:sz w:val="30"/>
          <w:lang w:val="fr-FR" w:eastAsia="zh-CN" w:bidi="ar-SA"/>
        </w:rPr>
      </w:pPr>
      <w:bookmarkStart w:id="139" w:name="_Toc716"/>
      <w:r>
        <w:rPr>
          <w:rFonts w:hint="eastAsia" w:ascii="Times New Roman" w:hAnsi="Times New Roman" w:eastAsia="宋体" w:cs="Times New Roman"/>
          <w:b/>
          <w:caps/>
          <w:kern w:val="28"/>
          <w:sz w:val="30"/>
          <w:lang w:val="en-US" w:eastAsia="zh-CN" w:bidi="ar-SA"/>
        </w:rPr>
        <w:t>范围</w:t>
      </w:r>
      <w:bookmarkEnd w:id="134"/>
      <w:bookmarkEnd w:id="139"/>
    </w:p>
    <w:p w14:paraId="3F64695B">
      <w:pPr>
        <w:widowControl/>
        <w:jc w:val="left"/>
        <w:rPr>
          <w:rFonts w:hint="eastAsia" w:ascii="Times New Roman" w:hAnsi="Times New Roman" w:eastAsia="宋体" w:cs="Times New Roman"/>
          <w:kern w:val="0"/>
          <w:sz w:val="20"/>
          <w:szCs w:val="20"/>
          <w:lang w:val="fr-FR"/>
        </w:rPr>
      </w:pPr>
      <w:bookmarkStart w:id="140" w:name="_Hlk528847449"/>
      <w:r>
        <w:rPr>
          <w:rFonts w:hint="eastAsia" w:ascii="Times New Roman" w:hAnsi="Times New Roman" w:eastAsia="宋体" w:cs="Times New Roman"/>
          <w:kern w:val="0"/>
          <w:sz w:val="20"/>
          <w:szCs w:val="20"/>
          <w:lang w:val="en-US"/>
        </w:rPr>
        <w:t>用于规定</w:t>
      </w:r>
      <w:r>
        <w:rPr>
          <w:rFonts w:hint="eastAsia" w:ascii="宋体" w:hAnsi="宋体" w:eastAsia="宋体" w:cs="Times New Roman"/>
          <w:kern w:val="0"/>
          <w:sz w:val="20"/>
          <w:szCs w:val="20"/>
          <w:lang w:val="en-US"/>
        </w:rPr>
        <w:t>我公司生物制品成品包装用所有胶塞的</w:t>
      </w:r>
      <w:r>
        <w:rPr>
          <w:rFonts w:hint="eastAsia" w:ascii="Times New Roman" w:hAnsi="Times New Roman" w:eastAsia="宋体" w:cs="Times New Roman"/>
          <w:kern w:val="0"/>
          <w:sz w:val="20"/>
          <w:szCs w:val="20"/>
          <w:lang w:val="en-US"/>
        </w:rPr>
        <w:t>质量标准</w:t>
      </w:r>
      <w:r>
        <w:rPr>
          <w:rFonts w:hint="eastAsia" w:ascii="Times New Roman" w:hAnsi="Times New Roman" w:eastAsia="宋体" w:cs="Times New Roman"/>
          <w:kern w:val="0"/>
          <w:sz w:val="20"/>
          <w:szCs w:val="20"/>
          <w:lang w:val="fr-FR"/>
        </w:rPr>
        <w:t>。</w:t>
      </w:r>
    </w:p>
    <w:bookmarkEnd w:id="140"/>
    <w:p w14:paraId="6C74BFE6">
      <w:pPr>
        <w:keepNext/>
        <w:numPr>
          <w:ilvl w:val="0"/>
          <w:numId w:val="11"/>
        </w:numPr>
        <w:spacing w:before="240" w:beforeLines="0" w:after="60" w:afterLines="0"/>
        <w:outlineLvl w:val="0"/>
        <w:rPr>
          <w:rFonts w:hint="eastAsia" w:ascii="Times New Roman" w:hAnsi="Times New Roman" w:eastAsia="宋体" w:cs="Times New Roman"/>
          <w:b/>
          <w:caps/>
          <w:kern w:val="28"/>
          <w:sz w:val="30"/>
          <w:lang w:val="fr-FR" w:eastAsia="zh-CN" w:bidi="ar-SA"/>
        </w:rPr>
      </w:pPr>
      <w:bookmarkStart w:id="141" w:name="_Toc26852"/>
      <w:bookmarkStart w:id="142" w:name="_Toc16805"/>
      <w:r>
        <w:rPr>
          <w:rFonts w:hint="eastAsia" w:ascii="Times New Roman" w:hAnsi="Times New Roman" w:eastAsia="宋体" w:cs="Times New Roman"/>
          <w:b/>
          <w:caps/>
          <w:kern w:val="28"/>
          <w:sz w:val="30"/>
          <w:lang w:val="fr-FR" w:eastAsia="zh-CN" w:bidi="ar-SA"/>
        </w:rPr>
        <w:t>定义和缩略语</w:t>
      </w:r>
      <w:bookmarkEnd w:id="141"/>
      <w:bookmarkEnd w:id="142"/>
    </w:p>
    <w:tbl>
      <w:tblPr>
        <w:tblStyle w:val="5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371"/>
      </w:tblGrid>
      <w:tr w14:paraId="38FF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93" w:type="dxa"/>
            <w:shd w:val="clear" w:color="auto" w:fill="D9D9D9"/>
            <w:noWrap w:val="0"/>
            <w:vAlign w:val="center"/>
          </w:tcPr>
          <w:p w14:paraId="6A03C529">
            <w:pPr>
              <w:widowControl/>
              <w:ind w:firstLine="160" w:firstLineChars="67"/>
              <w:jc w:val="center"/>
              <w:rPr>
                <w:rFonts w:ascii="宋体" w:hAnsi="宋体" w:eastAsia="宋体" w:cs="Times New Roman"/>
                <w:kern w:val="0"/>
                <w:sz w:val="24"/>
                <w:szCs w:val="24"/>
                <w:lang w:val="fr-FR"/>
              </w:rPr>
            </w:pPr>
            <w:bookmarkStart w:id="143" w:name="_Hlk528847918"/>
            <w:r>
              <w:rPr>
                <w:rFonts w:ascii="宋体" w:hAnsi="宋体" w:eastAsia="宋体" w:cs="Times New Roman"/>
                <w:kern w:val="0"/>
                <w:sz w:val="24"/>
                <w:szCs w:val="24"/>
                <w:lang w:val="fr-FR"/>
              </w:rPr>
              <w:t>缩写</w:t>
            </w:r>
          </w:p>
        </w:tc>
        <w:tc>
          <w:tcPr>
            <w:tcW w:w="7371" w:type="dxa"/>
            <w:shd w:val="clear" w:color="auto" w:fill="D9D9D9"/>
            <w:noWrap w:val="0"/>
            <w:vAlign w:val="center"/>
          </w:tcPr>
          <w:p w14:paraId="0C375EEC">
            <w:pPr>
              <w:widowControl/>
              <w:ind w:firstLine="420"/>
              <w:jc w:val="center"/>
              <w:rPr>
                <w:rFonts w:ascii="宋体" w:hAnsi="宋体" w:eastAsia="宋体" w:cs="Times New Roman"/>
                <w:kern w:val="0"/>
                <w:sz w:val="24"/>
                <w:szCs w:val="24"/>
                <w:lang w:val="fr-FR"/>
              </w:rPr>
            </w:pPr>
            <w:r>
              <w:rPr>
                <w:rFonts w:ascii="宋体" w:hAnsi="宋体" w:eastAsia="宋体" w:cs="Times New Roman"/>
                <w:kern w:val="0"/>
                <w:sz w:val="24"/>
                <w:szCs w:val="24"/>
                <w:lang w:val="fr-FR"/>
              </w:rPr>
              <w:t>定义</w:t>
            </w:r>
          </w:p>
        </w:tc>
      </w:tr>
      <w:tr w14:paraId="54D9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D435894">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GMP</w:t>
            </w:r>
          </w:p>
        </w:tc>
        <w:tc>
          <w:tcPr>
            <w:tcW w:w="7371" w:type="dxa"/>
            <w:noWrap w:val="0"/>
            <w:vAlign w:val="center"/>
          </w:tcPr>
          <w:p w14:paraId="79945FC9">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Good Manufacturing Practice药品生产质量管理规范</w:t>
            </w:r>
          </w:p>
        </w:tc>
      </w:tr>
      <w:tr w14:paraId="5490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32942F08">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FAT</w:t>
            </w:r>
          </w:p>
        </w:tc>
        <w:tc>
          <w:tcPr>
            <w:tcW w:w="7371" w:type="dxa"/>
            <w:noWrap w:val="0"/>
            <w:vAlign w:val="center"/>
          </w:tcPr>
          <w:p w14:paraId="795365C7">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Factory Acceptance Test 设备出厂测试</w:t>
            </w:r>
          </w:p>
        </w:tc>
      </w:tr>
      <w:tr w14:paraId="79E1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B2C9350">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FDA</w:t>
            </w:r>
          </w:p>
        </w:tc>
        <w:tc>
          <w:tcPr>
            <w:tcW w:w="7371" w:type="dxa"/>
            <w:noWrap w:val="0"/>
            <w:vAlign w:val="center"/>
          </w:tcPr>
          <w:p w14:paraId="71BBE2BE">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Food and Drug Administration 美国食品和药品管理局</w:t>
            </w:r>
          </w:p>
        </w:tc>
      </w:tr>
      <w:tr w14:paraId="6E3C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3E2B7177">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FRS</w:t>
            </w:r>
          </w:p>
        </w:tc>
        <w:tc>
          <w:tcPr>
            <w:tcW w:w="7371" w:type="dxa"/>
            <w:noWrap w:val="0"/>
            <w:vAlign w:val="center"/>
          </w:tcPr>
          <w:p w14:paraId="746D8A4A">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Function Requirement Specification 功能需求说明书</w:t>
            </w:r>
          </w:p>
        </w:tc>
      </w:tr>
      <w:tr w14:paraId="25FB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4E600895">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FDS</w:t>
            </w:r>
          </w:p>
        </w:tc>
        <w:tc>
          <w:tcPr>
            <w:tcW w:w="7371" w:type="dxa"/>
            <w:noWrap w:val="0"/>
            <w:vAlign w:val="center"/>
          </w:tcPr>
          <w:p w14:paraId="087A6A9C">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Functional design specifications 功能设计说明书</w:t>
            </w:r>
          </w:p>
        </w:tc>
      </w:tr>
      <w:tr w14:paraId="5F92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376136B1">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URS</w:t>
            </w:r>
          </w:p>
        </w:tc>
        <w:tc>
          <w:tcPr>
            <w:tcW w:w="7371" w:type="dxa"/>
            <w:noWrap w:val="0"/>
            <w:vAlign w:val="center"/>
          </w:tcPr>
          <w:p w14:paraId="72CDD41C">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User Requirement Specification用户需求说明书</w:t>
            </w:r>
          </w:p>
        </w:tc>
      </w:tr>
      <w:tr w14:paraId="04B2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1B7C1252">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VP</w:t>
            </w:r>
          </w:p>
        </w:tc>
        <w:tc>
          <w:tcPr>
            <w:tcW w:w="7371" w:type="dxa"/>
            <w:noWrap w:val="0"/>
            <w:vAlign w:val="center"/>
          </w:tcPr>
          <w:p w14:paraId="792D0853">
            <w:pPr>
              <w:widowControl/>
              <w:jc w:val="left"/>
              <w:rPr>
                <w:rFonts w:ascii="宋体" w:hAnsi="宋体" w:eastAsia="宋体" w:cs="Times New Roman"/>
                <w:kern w:val="0"/>
                <w:sz w:val="20"/>
                <w:szCs w:val="20"/>
                <w:lang w:val="fr-FR"/>
              </w:rPr>
            </w:pPr>
            <w:r>
              <w:rPr>
                <w:rFonts w:ascii="宋体" w:hAnsi="宋体" w:eastAsia="宋体" w:cs="Times New Roman"/>
                <w:bCs/>
                <w:kern w:val="0"/>
                <w:sz w:val="20"/>
                <w:szCs w:val="20"/>
                <w:lang w:val="fr-FR"/>
              </w:rPr>
              <w:t>Validation Plan 验证计划</w:t>
            </w:r>
          </w:p>
        </w:tc>
      </w:tr>
      <w:tr w14:paraId="0E07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70DC807">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WHO</w:t>
            </w:r>
          </w:p>
        </w:tc>
        <w:tc>
          <w:tcPr>
            <w:tcW w:w="7371" w:type="dxa"/>
            <w:noWrap w:val="0"/>
            <w:vAlign w:val="center"/>
          </w:tcPr>
          <w:p w14:paraId="5712122E">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World Health Organization 世界卫生组织</w:t>
            </w:r>
          </w:p>
        </w:tc>
      </w:tr>
      <w:bookmarkEnd w:id="143"/>
    </w:tbl>
    <w:p w14:paraId="73021468">
      <w:pPr>
        <w:keepNext/>
        <w:numPr>
          <w:ilvl w:val="0"/>
          <w:numId w:val="11"/>
        </w:numPr>
        <w:spacing w:before="240" w:beforeLines="0" w:after="60" w:afterLines="0"/>
        <w:outlineLvl w:val="0"/>
        <w:rPr>
          <w:rFonts w:ascii="Times New Roman" w:hAnsi="Times New Roman" w:eastAsia="宋体" w:cs="Times New Roman"/>
          <w:b/>
          <w:caps/>
          <w:kern w:val="28"/>
          <w:sz w:val="30"/>
          <w:lang w:val="en-US" w:eastAsia="zh-CN" w:bidi="ar-SA"/>
        </w:rPr>
      </w:pPr>
      <w:bookmarkStart w:id="144" w:name="_Toc14542"/>
      <w:bookmarkStart w:id="145" w:name="_Toc20878"/>
      <w:r>
        <w:rPr>
          <w:rFonts w:hint="eastAsia" w:ascii="Times New Roman" w:hAnsi="Times New Roman" w:eastAsia="宋体" w:cs="Times New Roman"/>
          <w:b/>
          <w:caps/>
          <w:kern w:val="28"/>
          <w:sz w:val="30"/>
          <w:lang w:val="en-US" w:eastAsia="zh-CN" w:bidi="ar-SA"/>
        </w:rPr>
        <w:t>技术规格</w:t>
      </w:r>
      <w:bookmarkEnd w:id="144"/>
      <w:bookmarkEnd w:id="145"/>
    </w:p>
    <w:p w14:paraId="0DE5E300">
      <w:pPr>
        <w:widowControl/>
        <w:jc w:val="left"/>
        <w:rPr>
          <w:rFonts w:hint="eastAsia" w:ascii="宋体" w:hAnsi="宋体" w:eastAsia="宋体" w:cs="宋体"/>
          <w:color w:val="000000"/>
          <w:kern w:val="2"/>
          <w:sz w:val="20"/>
          <w:szCs w:val="20"/>
          <w:lang w:val="en-US"/>
        </w:rPr>
      </w:pPr>
      <w:r>
        <w:rPr>
          <w:rFonts w:hint="eastAsia" w:ascii="Times New Roman" w:hAnsi="Times New Roman" w:eastAsia="宋体" w:cs="Times New Roman"/>
          <w:kern w:val="0"/>
          <w:sz w:val="20"/>
          <w:szCs w:val="20"/>
          <w:lang w:val="en-US"/>
        </w:rPr>
        <w:t>URS中用户仅提出基本的质量要求，并未涵盖和限制制造商所提供的产品具有更高的制造标准。制造方的产品应满足国家有关设计、制造、安全、环保等规程、规范和强制性标准要求。</w:t>
      </w:r>
    </w:p>
    <w:p w14:paraId="617B4CEE">
      <w:pPr>
        <w:keepNext/>
        <w:numPr>
          <w:ilvl w:val="1"/>
          <w:numId w:val="11"/>
        </w:numPr>
        <w:spacing w:before="240" w:beforeLines="0" w:after="60" w:afterLines="0"/>
        <w:outlineLvl w:val="1"/>
        <w:rPr>
          <w:rFonts w:hint="eastAsia" w:ascii="Times New Roman" w:hAnsi="Times New Roman" w:eastAsia="宋体" w:cs="Times New Roman"/>
          <w:b/>
          <w:sz w:val="28"/>
          <w:lang w:val="fr-FR" w:eastAsia="zh-CN" w:bidi="ar-SA"/>
        </w:rPr>
      </w:pPr>
      <w:r>
        <w:rPr>
          <w:rFonts w:hint="eastAsia" w:ascii="Times New Roman" w:hAnsi="Times New Roman" w:eastAsia="宋体" w:cs="Times New Roman"/>
          <w:b/>
          <w:sz w:val="28"/>
          <w:lang w:val="en-US" w:eastAsia="zh-CN" w:bidi="ar-SA"/>
        </w:rPr>
        <w:t>标准依据</w:t>
      </w:r>
    </w:p>
    <w:p w14:paraId="7536D5E0">
      <w:pPr>
        <w:widowControl/>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标准依据《中华人民共和国兽药典》2020年版三部、</w:t>
      </w:r>
      <w:r>
        <w:rPr>
          <w:rFonts w:hint="eastAsia" w:ascii="宋体" w:hAnsi="宋体" w:eastAsia="宋体" w:cs="Times New Roman"/>
          <w:color w:val="000000"/>
          <w:kern w:val="0"/>
          <w:sz w:val="20"/>
          <w:szCs w:val="20"/>
          <w:lang w:val="en-US"/>
        </w:rPr>
        <w:t>《兽药生产质量管理规范》、《兽药管理条例》、国药集团扬州威克生物工程有限公司</w:t>
      </w:r>
      <w:r>
        <w:rPr>
          <w:rFonts w:hint="eastAsia" w:ascii="Times New Roman" w:hAnsi="Times New Roman" w:eastAsia="宋体" w:cs="Times New Roman"/>
          <w:kern w:val="0"/>
          <w:sz w:val="22"/>
          <w:szCs w:val="20"/>
          <w:lang w:val="fr-FR"/>
        </w:rPr>
        <w:t>QA/ST/0</w:t>
      </w:r>
      <w:r>
        <w:rPr>
          <w:rFonts w:hint="eastAsia" w:ascii="Times New Roman" w:hAnsi="Times New Roman" w:eastAsia="宋体" w:cs="Times New Roman"/>
          <w:kern w:val="0"/>
          <w:sz w:val="22"/>
          <w:szCs w:val="20"/>
          <w:lang w:val="en-US"/>
        </w:rPr>
        <w:t>13</w:t>
      </w:r>
      <w:r>
        <w:rPr>
          <w:rFonts w:hint="eastAsia" w:ascii="宋体" w:hAnsi="宋体" w:eastAsia="宋体" w:cs="Times New Roman"/>
          <w:color w:val="000000"/>
          <w:kern w:val="0"/>
          <w:sz w:val="20"/>
          <w:szCs w:val="20"/>
          <w:lang w:val="en-US"/>
        </w:rPr>
        <w:t>胶塞质量标准</w:t>
      </w:r>
      <w:r>
        <w:rPr>
          <w:rFonts w:hint="eastAsia" w:ascii="Times New Roman" w:hAnsi="Times New Roman" w:eastAsia="宋体" w:cs="Times New Roman"/>
          <w:kern w:val="0"/>
          <w:sz w:val="20"/>
          <w:szCs w:val="20"/>
          <w:lang w:val="en-US"/>
        </w:rPr>
        <w:t>。</w:t>
      </w:r>
    </w:p>
    <w:p w14:paraId="55A05B97">
      <w:pPr>
        <w:keepNext/>
        <w:numPr>
          <w:ilvl w:val="1"/>
          <w:numId w:val="11"/>
        </w:numPr>
        <w:spacing w:before="240" w:beforeLines="0" w:after="60" w:afterLines="0"/>
        <w:outlineLvl w:val="1"/>
        <w:rPr>
          <w:rFonts w:hint="eastAsia" w:ascii="Times New Roman" w:hAnsi="Times New Roman" w:eastAsia="宋体" w:cs="Times New Roman"/>
          <w:b/>
          <w:sz w:val="28"/>
          <w:lang w:val="en-US" w:eastAsia="zh-CN" w:bidi="ar-SA"/>
        </w:rPr>
      </w:pPr>
      <w:r>
        <w:rPr>
          <w:rFonts w:hint="eastAsia" w:ascii="Times New Roman" w:hAnsi="Times New Roman" w:eastAsia="宋体" w:cs="Times New Roman"/>
          <w:b/>
          <w:sz w:val="28"/>
          <w:lang w:val="en-US" w:eastAsia="zh-CN" w:bidi="ar-SA"/>
        </w:rPr>
        <w:t>质量标准</w:t>
      </w:r>
    </w:p>
    <w:p w14:paraId="3CBFE540">
      <w:pPr>
        <w:keepNext/>
        <w:numPr>
          <w:ilvl w:val="2"/>
          <w:numId w:val="11"/>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en-US" w:eastAsia="zh-CN" w:bidi="ar-SA"/>
        </w:rPr>
        <w:t>材质</w:t>
      </w:r>
    </w:p>
    <w:p w14:paraId="5A57A0D7">
      <w:pPr>
        <w:widowControl/>
        <w:numPr>
          <w:ilvl w:val="0"/>
          <w:numId w:val="12"/>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en-GB"/>
        </w:rPr>
        <w:t>丁基胶塞：异丁烯和少量异戊二烯</w:t>
      </w:r>
    </w:p>
    <w:p w14:paraId="69ACE83F">
      <w:pPr>
        <w:widowControl/>
        <w:numPr>
          <w:ilvl w:val="0"/>
          <w:numId w:val="12"/>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en-GB"/>
        </w:rPr>
        <w:t>丁腈胶塞：丁二烯和丙烯腈</w:t>
      </w:r>
    </w:p>
    <w:p w14:paraId="430C7C69">
      <w:pPr>
        <w:keepNext/>
        <w:numPr>
          <w:ilvl w:val="2"/>
          <w:numId w:val="11"/>
        </w:numPr>
        <w:spacing w:before="240" w:beforeLines="0" w:after="60" w:afterLines="0"/>
        <w:outlineLvl w:val="2"/>
        <w:rPr>
          <w:rFonts w:hint="eastAsia" w:ascii="Times New Roman" w:hAnsi="Times New Roman" w:eastAsia="宋体" w:cs="Times New Roman"/>
          <w:i/>
          <w:sz w:val="24"/>
          <w:lang w:val="fr-FR" w:eastAsia="zh-CN" w:bidi="ar-SA"/>
        </w:rPr>
      </w:pPr>
      <w:r>
        <w:rPr>
          <w:rFonts w:hint="eastAsia" w:ascii="Times New Roman" w:hAnsi="Times New Roman" w:eastAsia="宋体" w:cs="Times New Roman"/>
          <w:i/>
          <w:sz w:val="24"/>
          <w:lang w:val="en-US" w:eastAsia="zh-CN" w:bidi="ar-SA"/>
        </w:rPr>
        <w:t>规格</w:t>
      </w:r>
      <w:r>
        <w:rPr>
          <w:rFonts w:hint="eastAsia" w:ascii="Times New Roman" w:hAnsi="Times New Roman" w:eastAsia="宋体" w:cs="Times New Roman"/>
          <w:i/>
          <w:sz w:val="24"/>
          <w:lang w:val="fr-FR" w:eastAsia="zh-CN" w:bidi="ar-SA"/>
        </w:rPr>
        <w:t xml:space="preserve">  </w:t>
      </w:r>
    </w:p>
    <w:p w14:paraId="69F8DB58">
      <w:pPr>
        <w:widowControl/>
        <w:numPr>
          <w:ilvl w:val="0"/>
          <w:numId w:val="13"/>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GB"/>
        </w:rPr>
        <w:t>活疫苗用免洗丁基胶塞：</w:t>
      </w:r>
      <w:r>
        <w:rPr>
          <w:rFonts w:ascii="Times New Roman" w:hAnsi="Times New Roman" w:eastAsia="宋体" w:cs="Times New Roman"/>
          <w:kern w:val="0"/>
          <w:sz w:val="20"/>
          <w:szCs w:val="20"/>
          <w:lang w:val="en-US"/>
        </w:rPr>
        <w:t>Ø</w:t>
      </w:r>
      <w:r>
        <w:rPr>
          <w:rFonts w:hint="eastAsia" w:ascii="Times New Roman" w:hAnsi="Times New Roman" w:eastAsia="宋体" w:cs="Times New Roman"/>
          <w:kern w:val="0"/>
          <w:sz w:val="20"/>
          <w:szCs w:val="20"/>
          <w:lang w:val="en-US"/>
        </w:rPr>
        <w:t>20mm</w:t>
      </w:r>
    </w:p>
    <w:p w14:paraId="7E1C4979">
      <w:pPr>
        <w:widowControl/>
        <w:numPr>
          <w:ilvl w:val="0"/>
          <w:numId w:val="13"/>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GB"/>
        </w:rPr>
        <w:t>灭活疫苗用丁腈胶塞：</w:t>
      </w:r>
      <w:r>
        <w:rPr>
          <w:rFonts w:ascii="Times New Roman" w:hAnsi="Times New Roman" w:eastAsia="宋体" w:cs="Times New Roman"/>
          <w:kern w:val="0"/>
          <w:sz w:val="20"/>
          <w:szCs w:val="20"/>
          <w:lang w:val="en-US"/>
        </w:rPr>
        <w:t>Ø</w:t>
      </w:r>
      <w:r>
        <w:rPr>
          <w:rFonts w:hint="eastAsia" w:ascii="Times New Roman" w:hAnsi="Times New Roman" w:eastAsia="宋体" w:cs="Times New Roman"/>
          <w:kern w:val="0"/>
          <w:sz w:val="20"/>
          <w:szCs w:val="20"/>
          <w:lang w:val="en-US"/>
        </w:rPr>
        <w:t>20mm</w:t>
      </w:r>
    </w:p>
    <w:p w14:paraId="5E44FEFB">
      <w:pPr>
        <w:widowControl/>
        <w:numPr>
          <w:ilvl w:val="0"/>
          <w:numId w:val="13"/>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GB"/>
        </w:rPr>
        <w:t>灭活疫苗用丁腈胶塞：</w:t>
      </w:r>
      <w:r>
        <w:rPr>
          <w:rFonts w:ascii="Times New Roman" w:hAnsi="Times New Roman" w:eastAsia="宋体" w:cs="Times New Roman"/>
          <w:kern w:val="0"/>
          <w:sz w:val="20"/>
          <w:szCs w:val="20"/>
          <w:lang w:val="en-US"/>
        </w:rPr>
        <w:t>Ø</w:t>
      </w:r>
      <w:r>
        <w:rPr>
          <w:rFonts w:hint="eastAsia" w:ascii="Times New Roman" w:hAnsi="Times New Roman" w:eastAsia="宋体" w:cs="Times New Roman"/>
          <w:kern w:val="0"/>
          <w:sz w:val="20"/>
          <w:szCs w:val="20"/>
          <w:lang w:val="en-US"/>
        </w:rPr>
        <w:t>28mm</w:t>
      </w:r>
    </w:p>
    <w:p w14:paraId="1E6D2F42">
      <w:pPr>
        <w:keepNext/>
        <w:numPr>
          <w:ilvl w:val="2"/>
          <w:numId w:val="11"/>
        </w:numPr>
        <w:spacing w:before="240" w:beforeLines="0" w:after="60" w:afterLines="0"/>
        <w:outlineLvl w:val="2"/>
        <w:rPr>
          <w:rFonts w:hint="eastAsia" w:ascii="Times New Roman" w:hAnsi="Times New Roman" w:eastAsia="宋体" w:cs="Times New Roman"/>
          <w:i/>
          <w:sz w:val="24"/>
          <w:lang w:val="en-US" w:eastAsia="zh-CN" w:bidi="ar-SA"/>
        </w:rPr>
      </w:pPr>
      <w:bookmarkStart w:id="146" w:name="_Toc18489"/>
      <w:bookmarkStart w:id="147" w:name="_Toc26020"/>
      <w:bookmarkStart w:id="148" w:name="_Toc11938"/>
      <w:bookmarkStart w:id="149" w:name="_Toc959"/>
      <w:r>
        <w:rPr>
          <w:rFonts w:hint="eastAsia" w:ascii="Times New Roman" w:hAnsi="Times New Roman" w:eastAsia="宋体" w:cs="Times New Roman"/>
          <w:i/>
          <w:sz w:val="24"/>
          <w:lang w:val="en-US" w:eastAsia="zh-CN" w:bidi="ar-SA"/>
        </w:rPr>
        <w:t>几何尺寸</w:t>
      </w:r>
    </w:p>
    <w:p w14:paraId="2149D114">
      <w:pPr>
        <w:keepNext/>
        <w:numPr>
          <w:ilvl w:val="3"/>
          <w:numId w:val="11"/>
        </w:numPr>
        <w:spacing w:before="240" w:beforeLines="0" w:after="60" w:afterLines="0"/>
        <w:outlineLvl w:val="3"/>
        <w:rPr>
          <w:rFonts w:hint="eastAsia" w:ascii="Times New Roman" w:hAnsi="Times New Roman" w:eastAsia="宋体" w:cs="Times New Roman"/>
          <w:i/>
          <w:sz w:val="21"/>
          <w:lang w:val="en-US" w:eastAsia="zh-CN" w:bidi="ar-SA"/>
        </w:rPr>
      </w:pPr>
      <w:r>
        <w:rPr>
          <w:rFonts w:hint="eastAsia" w:ascii="Times New Roman" w:hAnsi="Times New Roman" w:eastAsia="宋体" w:cs="Times New Roman"/>
          <w:i/>
          <w:sz w:val="21"/>
          <w:lang w:val="en-GB" w:eastAsia="zh-CN" w:bidi="ar-SA"/>
        </w:rPr>
        <w:t>活疫苗用</w:t>
      </w:r>
      <w:r>
        <w:rPr>
          <w:rFonts w:hint="eastAsia" w:ascii="Times New Roman" w:hAnsi="Times New Roman" w:eastAsia="宋体" w:cs="Times New Roman"/>
          <w:i/>
          <w:sz w:val="21"/>
          <w:lang w:val="en-US" w:eastAsia="zh-CN" w:bidi="ar-SA"/>
        </w:rPr>
        <w:t>免洗丁基胶塞（</w:t>
      </w:r>
      <w:r>
        <w:rPr>
          <w:rFonts w:ascii="Times New Roman" w:hAnsi="Times New Roman" w:eastAsia="宋体" w:cs="Times New Roman"/>
          <w:i/>
          <w:sz w:val="21"/>
          <w:lang w:val="en-US" w:eastAsia="zh-CN" w:bidi="ar-SA"/>
        </w:rPr>
        <w:t>Ø</w:t>
      </w:r>
      <w:r>
        <w:rPr>
          <w:rFonts w:hint="eastAsia" w:ascii="Times New Roman" w:hAnsi="Times New Roman" w:eastAsia="宋体" w:cs="Times New Roman"/>
          <w:i/>
          <w:sz w:val="21"/>
          <w:lang w:val="en-US" w:eastAsia="zh-CN" w:bidi="ar-SA"/>
        </w:rPr>
        <w:t>20）</w:t>
      </w:r>
      <w:bookmarkEnd w:id="146"/>
      <w:bookmarkEnd w:id="147"/>
      <w:bookmarkEnd w:id="148"/>
      <w:bookmarkEnd w:id="149"/>
    </w:p>
    <w:p w14:paraId="262BCF4D">
      <w:pPr>
        <w:widowControl/>
        <w:numPr>
          <w:ilvl w:val="0"/>
          <w:numId w:val="14"/>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*冠部直径：18.80mm±0.20mm</w:t>
      </w:r>
    </w:p>
    <w:p w14:paraId="6A33C154">
      <w:pPr>
        <w:widowControl/>
        <w:numPr>
          <w:ilvl w:val="0"/>
          <w:numId w:val="14"/>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*冠部厚度：3.50mm±0.15mm</w:t>
      </w:r>
    </w:p>
    <w:p w14:paraId="2689D9EE">
      <w:pPr>
        <w:widowControl/>
        <w:numPr>
          <w:ilvl w:val="0"/>
          <w:numId w:val="14"/>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w:t>
      </w:r>
      <w:r>
        <w:rPr>
          <w:rFonts w:hint="eastAsia" w:ascii="Times New Roman" w:hAnsi="Times New Roman" w:eastAsia="宋体" w:cs="Times New Roman"/>
          <w:kern w:val="0"/>
          <w:sz w:val="20"/>
          <w:szCs w:val="20"/>
          <w:lang w:val="en-US" w:eastAsia="zh-CN"/>
        </w:rPr>
        <w:t>塞</w:t>
      </w:r>
      <w:r>
        <w:rPr>
          <w:rFonts w:hint="eastAsia" w:ascii="Times New Roman" w:hAnsi="Times New Roman" w:eastAsia="宋体" w:cs="Times New Roman"/>
          <w:kern w:val="0"/>
          <w:sz w:val="20"/>
          <w:szCs w:val="20"/>
          <w:lang w:val="en-US"/>
        </w:rPr>
        <w:t>颈直径：13.40mm±0.10mm</w:t>
      </w:r>
    </w:p>
    <w:p w14:paraId="2F4F9292">
      <w:pPr>
        <w:widowControl/>
        <w:numPr>
          <w:ilvl w:val="0"/>
          <w:numId w:val="14"/>
        </w:numPr>
        <w:ind w:left="425" w:hanging="425"/>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US"/>
        </w:rPr>
        <w:t>*</w:t>
      </w:r>
      <w:r>
        <w:rPr>
          <w:rFonts w:hint="eastAsia" w:ascii="Times New Roman" w:hAnsi="Times New Roman" w:eastAsia="宋体" w:cs="Times New Roman"/>
          <w:kern w:val="0"/>
          <w:sz w:val="20"/>
          <w:szCs w:val="20"/>
          <w:lang w:val="en-GB"/>
        </w:rPr>
        <w:t>总  高  度：14.80mm±0.30mm</w:t>
      </w:r>
    </w:p>
    <w:p w14:paraId="7509374A">
      <w:pPr>
        <w:keepNext/>
        <w:numPr>
          <w:ilvl w:val="3"/>
          <w:numId w:val="11"/>
        </w:numPr>
        <w:spacing w:before="240" w:beforeLines="0" w:after="60" w:afterLines="0"/>
        <w:outlineLvl w:val="3"/>
        <w:rPr>
          <w:rFonts w:hint="eastAsia" w:ascii="Times New Roman" w:hAnsi="Times New Roman" w:eastAsia="宋体" w:cs="Times New Roman"/>
          <w:i/>
          <w:sz w:val="21"/>
          <w:highlight w:val="none"/>
          <w:lang w:val="en-GB" w:eastAsia="zh-CN" w:bidi="ar-SA"/>
        </w:rPr>
      </w:pPr>
      <w:bookmarkStart w:id="150" w:name="_Toc23896"/>
      <w:bookmarkStart w:id="151" w:name="_Toc16489"/>
      <w:bookmarkStart w:id="152" w:name="_Toc9035"/>
      <w:bookmarkStart w:id="153" w:name="_Toc31964"/>
      <w:r>
        <w:rPr>
          <w:rFonts w:hint="eastAsia" w:ascii="Times New Roman" w:hAnsi="Times New Roman" w:eastAsia="宋体" w:cs="Times New Roman"/>
          <w:i/>
          <w:sz w:val="21"/>
          <w:highlight w:val="none"/>
          <w:lang w:val="en-GB" w:eastAsia="zh-CN" w:bidi="ar-SA"/>
        </w:rPr>
        <w:t>灭活疫苗用丁腈胶塞（</w:t>
      </w:r>
      <w:r>
        <w:rPr>
          <w:rFonts w:ascii="Times New Roman" w:hAnsi="Times New Roman" w:eastAsia="宋体" w:cs="Times New Roman"/>
          <w:i/>
          <w:sz w:val="21"/>
          <w:highlight w:val="none"/>
          <w:lang w:val="en-US" w:eastAsia="zh-CN" w:bidi="ar-SA"/>
        </w:rPr>
        <w:t>Ø</w:t>
      </w:r>
      <w:r>
        <w:rPr>
          <w:rFonts w:hint="eastAsia" w:ascii="Times New Roman" w:hAnsi="Times New Roman" w:eastAsia="宋体" w:cs="Times New Roman"/>
          <w:i/>
          <w:sz w:val="21"/>
          <w:highlight w:val="none"/>
          <w:lang w:val="en-US" w:eastAsia="zh-CN" w:bidi="ar-SA"/>
        </w:rPr>
        <w:t>20）</w:t>
      </w:r>
    </w:p>
    <w:p w14:paraId="671F7839">
      <w:pPr>
        <w:widowControl/>
        <w:numPr>
          <w:ilvl w:val="0"/>
          <w:numId w:val="15"/>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*冠部直径：19.50mm±0.20mm</w:t>
      </w:r>
    </w:p>
    <w:p w14:paraId="71E37CB0">
      <w:pPr>
        <w:widowControl/>
        <w:numPr>
          <w:ilvl w:val="0"/>
          <w:numId w:val="15"/>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lang w:val="en-US"/>
        </w:rPr>
        <w:t>冠部厚度：2.90mm±0.25mm</w:t>
      </w:r>
    </w:p>
    <w:p w14:paraId="12389B2F">
      <w:pPr>
        <w:widowControl/>
        <w:numPr>
          <w:ilvl w:val="0"/>
          <w:numId w:val="15"/>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eastAsia="zh-CN"/>
        </w:rPr>
        <w:t>*塞</w:t>
      </w:r>
      <w:r>
        <w:rPr>
          <w:rFonts w:hint="eastAsia" w:ascii="Times New Roman" w:hAnsi="Times New Roman" w:eastAsia="宋体" w:cs="Times New Roman"/>
          <w:kern w:val="0"/>
          <w:sz w:val="20"/>
          <w:szCs w:val="20"/>
          <w:lang w:val="en-US"/>
        </w:rPr>
        <w:t>颈直径：13.00mm±0.10mm</w:t>
      </w:r>
    </w:p>
    <w:p w14:paraId="00B7A068">
      <w:pPr>
        <w:widowControl/>
        <w:numPr>
          <w:ilvl w:val="0"/>
          <w:numId w:val="15"/>
        </w:numPr>
        <w:ind w:left="425" w:hanging="425"/>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US" w:eastAsia="zh-CN"/>
        </w:rPr>
        <w:t>*</w:t>
      </w:r>
      <w:r>
        <w:rPr>
          <w:rFonts w:hint="eastAsia" w:ascii="Times New Roman" w:hAnsi="Times New Roman" w:eastAsia="宋体" w:cs="Times New Roman"/>
          <w:kern w:val="0"/>
          <w:sz w:val="20"/>
          <w:szCs w:val="20"/>
          <w:lang w:val="en-GB"/>
        </w:rPr>
        <w:t>总  高  度：9.60mm±0.30mm</w:t>
      </w:r>
    </w:p>
    <w:p w14:paraId="6DBC6A19">
      <w:pPr>
        <w:widowControl/>
        <w:numPr>
          <w:ilvl w:val="0"/>
          <w:numId w:val="0"/>
        </w:numPr>
        <w:ind w:leftChars="0"/>
        <w:jc w:val="left"/>
        <w:rPr>
          <w:rFonts w:hint="eastAsia" w:ascii="Times New Roman" w:hAnsi="Times New Roman" w:eastAsia="宋体" w:cs="Times New Roman"/>
          <w:kern w:val="0"/>
          <w:sz w:val="20"/>
          <w:szCs w:val="20"/>
          <w:highlight w:val="yellow"/>
          <w:lang w:val="en-GB"/>
        </w:rPr>
      </w:pPr>
    </w:p>
    <w:p w14:paraId="70E45A94">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r>
        <w:rPr>
          <w:rFonts w:hint="eastAsia" w:ascii="Times New Roman" w:hAnsi="Times New Roman" w:eastAsia="宋体" w:cs="Times New Roman"/>
          <w:i/>
          <w:sz w:val="21"/>
          <w:lang w:val="en-GB" w:eastAsia="zh-CN" w:bidi="ar-SA"/>
        </w:rPr>
        <w:t>灭活疫苗用丁腈胶塞（</w:t>
      </w:r>
      <w:r>
        <w:rPr>
          <w:rFonts w:ascii="Times New Roman" w:hAnsi="Times New Roman" w:eastAsia="宋体" w:cs="Times New Roman"/>
          <w:i/>
          <w:sz w:val="21"/>
          <w:lang w:val="en-US" w:eastAsia="zh-CN" w:bidi="ar-SA"/>
        </w:rPr>
        <w:t>Ø</w:t>
      </w:r>
      <w:r>
        <w:rPr>
          <w:rFonts w:hint="eastAsia" w:ascii="Times New Roman" w:hAnsi="Times New Roman" w:eastAsia="宋体" w:cs="Times New Roman"/>
          <w:i/>
          <w:sz w:val="21"/>
          <w:lang w:val="en-US" w:eastAsia="zh-CN" w:bidi="ar-SA"/>
        </w:rPr>
        <w:t>28</w:t>
      </w:r>
      <w:r>
        <w:rPr>
          <w:rFonts w:hint="eastAsia" w:ascii="Times New Roman" w:hAnsi="Times New Roman" w:eastAsia="宋体" w:cs="Times New Roman"/>
          <w:i/>
          <w:sz w:val="21"/>
          <w:lang w:val="en-GB" w:eastAsia="zh-CN" w:bidi="ar-SA"/>
        </w:rPr>
        <w:t>）</w:t>
      </w:r>
      <w:bookmarkEnd w:id="150"/>
      <w:bookmarkEnd w:id="151"/>
      <w:bookmarkEnd w:id="152"/>
      <w:bookmarkEnd w:id="153"/>
    </w:p>
    <w:p w14:paraId="4640C727">
      <w:pPr>
        <w:widowControl/>
        <w:numPr>
          <w:ilvl w:val="0"/>
          <w:numId w:val="16"/>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*冠部直径：26.60mm±0.30mm</w:t>
      </w:r>
    </w:p>
    <w:p w14:paraId="436DEC0F">
      <w:pPr>
        <w:widowControl/>
        <w:numPr>
          <w:ilvl w:val="0"/>
          <w:numId w:val="16"/>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*冠部厚度：3.80mm±0.30mm</w:t>
      </w:r>
    </w:p>
    <w:p w14:paraId="37CE1D75">
      <w:pPr>
        <w:widowControl/>
        <w:numPr>
          <w:ilvl w:val="0"/>
          <w:numId w:val="16"/>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w:t>
      </w:r>
      <w:r>
        <w:rPr>
          <w:rFonts w:hint="eastAsia" w:ascii="Times New Roman" w:hAnsi="Times New Roman" w:eastAsia="宋体" w:cs="Times New Roman"/>
          <w:kern w:val="0"/>
          <w:sz w:val="20"/>
          <w:szCs w:val="20"/>
          <w:lang w:val="en-US" w:eastAsia="zh-CN"/>
        </w:rPr>
        <w:t>塞</w:t>
      </w:r>
      <w:r>
        <w:rPr>
          <w:rFonts w:hint="eastAsia" w:ascii="Times New Roman" w:hAnsi="Times New Roman" w:eastAsia="宋体" w:cs="Times New Roman"/>
          <w:kern w:val="0"/>
          <w:sz w:val="20"/>
          <w:szCs w:val="20"/>
          <w:lang w:val="en-US"/>
        </w:rPr>
        <w:t>颈直径：18.00mm±0.20mm</w:t>
      </w:r>
    </w:p>
    <w:p w14:paraId="284D5503">
      <w:pPr>
        <w:widowControl/>
        <w:numPr>
          <w:ilvl w:val="0"/>
          <w:numId w:val="16"/>
        </w:numPr>
        <w:ind w:left="425" w:hanging="425"/>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US"/>
        </w:rPr>
        <w:t>*</w:t>
      </w:r>
      <w:r>
        <w:rPr>
          <w:rFonts w:hint="eastAsia" w:ascii="Times New Roman" w:hAnsi="Times New Roman" w:eastAsia="宋体" w:cs="Times New Roman"/>
          <w:kern w:val="0"/>
          <w:sz w:val="20"/>
          <w:szCs w:val="20"/>
          <w:lang w:val="en-GB"/>
        </w:rPr>
        <w:t>总  高  度：11.8mm±0.40mm</w:t>
      </w:r>
    </w:p>
    <w:p w14:paraId="3323FA0F">
      <w:pPr>
        <w:keepNext/>
        <w:numPr>
          <w:ilvl w:val="2"/>
          <w:numId w:val="11"/>
        </w:numPr>
        <w:spacing w:before="240" w:beforeLines="0" w:after="60" w:afterLines="0"/>
        <w:outlineLvl w:val="2"/>
        <w:rPr>
          <w:rFonts w:hint="eastAsia" w:ascii="Times New Roman" w:hAnsi="Times New Roman" w:eastAsia="宋体" w:cs="Times New Roman"/>
          <w:i/>
          <w:sz w:val="24"/>
          <w:lang w:val="en-GB" w:eastAsia="zh-CN" w:bidi="ar-SA"/>
        </w:rPr>
      </w:pPr>
      <w:bookmarkStart w:id="154" w:name="_Toc10890"/>
      <w:bookmarkStart w:id="155" w:name="_Toc6226"/>
      <w:bookmarkStart w:id="156" w:name="_Toc11439"/>
      <w:bookmarkStart w:id="157" w:name="_Toc22406"/>
      <w:r>
        <w:rPr>
          <w:rFonts w:hint="eastAsia" w:ascii="Times New Roman" w:hAnsi="Times New Roman" w:eastAsia="宋体" w:cs="Times New Roman"/>
          <w:i/>
          <w:sz w:val="24"/>
          <w:lang w:val="en-US" w:eastAsia="zh-CN" w:bidi="ar-SA"/>
        </w:rPr>
        <w:t>Ø20免洗胶塞</w:t>
      </w:r>
      <w:r>
        <w:rPr>
          <w:rFonts w:hint="eastAsia" w:ascii="Times New Roman" w:hAnsi="Times New Roman" w:eastAsia="宋体" w:cs="Times New Roman"/>
          <w:i/>
          <w:sz w:val="24"/>
          <w:lang w:val="en-GB" w:eastAsia="zh-CN" w:bidi="ar-SA"/>
        </w:rPr>
        <w:t>细菌内毒素测定</w:t>
      </w:r>
    </w:p>
    <w:p w14:paraId="0B3257A0">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US"/>
        </w:rPr>
        <w:t>*</w:t>
      </w:r>
      <w:r>
        <w:rPr>
          <w:rFonts w:hint="eastAsia" w:ascii="Times New Roman" w:hAnsi="Times New Roman" w:eastAsia="宋体" w:cs="Times New Roman"/>
          <w:kern w:val="0"/>
          <w:sz w:val="20"/>
          <w:szCs w:val="20"/>
          <w:lang w:val="en-GB"/>
        </w:rPr>
        <w:t>细菌内毒素含量应低于</w:t>
      </w:r>
      <w:r>
        <w:rPr>
          <w:rFonts w:hint="eastAsia" w:ascii="Times New Roman" w:hAnsi="Times New Roman" w:eastAsia="宋体" w:cs="Times New Roman"/>
          <w:kern w:val="0"/>
          <w:sz w:val="20"/>
          <w:szCs w:val="20"/>
          <w:lang w:val="en-US"/>
        </w:rPr>
        <w:t>0.25</w:t>
      </w:r>
      <w:r>
        <w:rPr>
          <w:rFonts w:hint="eastAsia" w:ascii="Times New Roman" w:hAnsi="Times New Roman" w:eastAsia="宋体" w:cs="Times New Roman"/>
          <w:kern w:val="0"/>
          <w:sz w:val="20"/>
          <w:szCs w:val="20"/>
          <w:lang w:val="en-GB"/>
        </w:rPr>
        <w:t>EU</w:t>
      </w:r>
      <w:r>
        <w:rPr>
          <w:rFonts w:hint="eastAsia" w:ascii="Times New Roman" w:hAnsi="Times New Roman" w:eastAsia="宋体" w:cs="Times New Roman"/>
          <w:kern w:val="0"/>
          <w:sz w:val="20"/>
          <w:szCs w:val="20"/>
          <w:lang w:val="en-US"/>
        </w:rPr>
        <w:t>/ml</w:t>
      </w:r>
    </w:p>
    <w:p w14:paraId="3129C164">
      <w:pPr>
        <w:keepNext/>
        <w:numPr>
          <w:ilvl w:val="2"/>
          <w:numId w:val="11"/>
        </w:numPr>
        <w:spacing w:before="240" w:beforeLines="0" w:after="60" w:afterLines="0"/>
        <w:outlineLvl w:val="2"/>
        <w:rPr>
          <w:rFonts w:hint="eastAsia" w:ascii="Times New Roman" w:hAnsi="Times New Roman" w:eastAsia="宋体" w:cs="Times New Roman"/>
          <w:i/>
          <w:sz w:val="24"/>
          <w:lang w:val="en-US" w:eastAsia="zh-CN" w:bidi="ar-SA"/>
        </w:rPr>
      </w:pPr>
      <w:r>
        <w:rPr>
          <w:rFonts w:hint="eastAsia" w:ascii="Times New Roman" w:hAnsi="Times New Roman" w:eastAsia="宋体" w:cs="Times New Roman"/>
          <w:i/>
          <w:sz w:val="24"/>
          <w:lang w:val="en-GB" w:eastAsia="zh-CN" w:bidi="ar-SA"/>
        </w:rPr>
        <w:t>物理性质</w:t>
      </w:r>
      <w:bookmarkEnd w:id="154"/>
      <w:bookmarkEnd w:id="155"/>
      <w:bookmarkEnd w:id="156"/>
      <w:bookmarkEnd w:id="157"/>
    </w:p>
    <w:p w14:paraId="65C95A50">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bookmarkStart w:id="158" w:name="_Toc25606"/>
      <w:bookmarkStart w:id="159" w:name="_Toc30001"/>
      <w:bookmarkStart w:id="160" w:name="_Toc22201"/>
      <w:bookmarkStart w:id="161" w:name="_Toc31663"/>
      <w:r>
        <w:rPr>
          <w:rFonts w:hint="eastAsia" w:ascii="Times New Roman" w:hAnsi="Times New Roman" w:eastAsia="宋体" w:cs="Times New Roman"/>
          <w:i/>
          <w:sz w:val="21"/>
          <w:lang w:val="en-GB" w:eastAsia="zh-CN" w:bidi="ar-SA"/>
        </w:rPr>
        <w:t>硬度</w:t>
      </w:r>
      <w:bookmarkEnd w:id="158"/>
      <w:bookmarkEnd w:id="159"/>
      <w:bookmarkEnd w:id="160"/>
      <w:bookmarkEnd w:id="161"/>
    </w:p>
    <w:p w14:paraId="4AF89893">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邵氏A硬度应不超过规定值的±5度</w:t>
      </w:r>
    </w:p>
    <w:p w14:paraId="55D12FCD">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bookmarkStart w:id="162" w:name="_Toc23139"/>
      <w:bookmarkStart w:id="163" w:name="_Toc19230"/>
      <w:bookmarkStart w:id="164" w:name="_Toc22809"/>
      <w:bookmarkStart w:id="165" w:name="_Toc19392"/>
      <w:r>
        <w:rPr>
          <w:rFonts w:hint="eastAsia" w:ascii="Times New Roman" w:hAnsi="Times New Roman" w:eastAsia="宋体" w:cs="Times New Roman"/>
          <w:i/>
          <w:sz w:val="21"/>
          <w:lang w:val="en-GB" w:eastAsia="zh-CN" w:bidi="ar-SA"/>
        </w:rPr>
        <w:t>针刺落屑</w:t>
      </w:r>
      <w:bookmarkEnd w:id="162"/>
      <w:bookmarkEnd w:id="163"/>
      <w:bookmarkEnd w:id="164"/>
      <w:bookmarkEnd w:id="165"/>
    </w:p>
    <w:p w14:paraId="5659C8CF">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瓶塞针刺落屑应不超过5粒</w:t>
      </w:r>
    </w:p>
    <w:p w14:paraId="74F608FD">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bookmarkStart w:id="166" w:name="_Toc20420"/>
      <w:bookmarkStart w:id="167" w:name="_Toc9812"/>
      <w:bookmarkStart w:id="168" w:name="_Toc32214"/>
      <w:bookmarkStart w:id="169" w:name="_Toc12171"/>
      <w:r>
        <w:rPr>
          <w:rFonts w:hint="eastAsia" w:ascii="Times New Roman" w:hAnsi="Times New Roman" w:eastAsia="宋体" w:cs="Times New Roman"/>
          <w:i/>
          <w:sz w:val="21"/>
          <w:lang w:val="en-GB" w:eastAsia="zh-CN" w:bidi="ar-SA"/>
        </w:rPr>
        <w:t>穿刺力</w:t>
      </w:r>
      <w:bookmarkEnd w:id="166"/>
      <w:bookmarkEnd w:id="167"/>
      <w:bookmarkEnd w:id="168"/>
      <w:bookmarkEnd w:id="169"/>
    </w:p>
    <w:p w14:paraId="13E8B97D">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穿刺瓶塞所需的力应不超过10N</w:t>
      </w:r>
    </w:p>
    <w:p w14:paraId="6A67367A">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bookmarkStart w:id="170" w:name="_Toc25929"/>
      <w:bookmarkStart w:id="171" w:name="_Toc18590"/>
      <w:bookmarkStart w:id="172" w:name="_Toc32529"/>
      <w:bookmarkStart w:id="173" w:name="_Toc22039"/>
      <w:r>
        <w:rPr>
          <w:rFonts w:hint="eastAsia" w:ascii="Times New Roman" w:hAnsi="Times New Roman" w:eastAsia="宋体" w:cs="Times New Roman"/>
          <w:i/>
          <w:sz w:val="21"/>
          <w:lang w:val="en-GB" w:eastAsia="zh-CN" w:bidi="ar-SA"/>
        </w:rPr>
        <w:t>瓶塞与容器密合性</w:t>
      </w:r>
      <w:bookmarkEnd w:id="170"/>
      <w:bookmarkEnd w:id="171"/>
      <w:bookmarkEnd w:id="172"/>
      <w:bookmarkEnd w:id="173"/>
    </w:p>
    <w:p w14:paraId="01AC525B">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瓶塞与所配套的瓶子应密合</w:t>
      </w:r>
    </w:p>
    <w:p w14:paraId="1357CF13">
      <w:pPr>
        <w:keepNext/>
        <w:numPr>
          <w:ilvl w:val="3"/>
          <w:numId w:val="11"/>
        </w:numPr>
        <w:spacing w:before="240" w:beforeLines="0" w:after="60" w:afterLines="0"/>
        <w:outlineLvl w:val="3"/>
        <w:rPr>
          <w:rFonts w:hint="eastAsia" w:ascii="Times New Roman" w:hAnsi="Times New Roman" w:eastAsia="宋体" w:cs="Times New Roman"/>
          <w:i/>
          <w:sz w:val="21"/>
          <w:lang w:val="fr-FR" w:eastAsia="zh-CN" w:bidi="ar-SA"/>
        </w:rPr>
      </w:pPr>
      <w:r>
        <w:rPr>
          <w:rFonts w:hint="eastAsia" w:ascii="Times New Roman" w:hAnsi="Times New Roman" w:eastAsia="宋体" w:cs="Times New Roman"/>
          <w:i/>
          <w:sz w:val="21"/>
          <w:lang w:val="en-GB" w:eastAsia="zh-CN" w:bidi="ar-SA"/>
        </w:rPr>
        <w:t>自密封性</w:t>
      </w:r>
    </w:p>
    <w:p w14:paraId="474CB9CC">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瓶塞经3次穿刺，应符合自密封性试验，亚甲蓝溶液不应渗入瓶内</w:t>
      </w:r>
    </w:p>
    <w:p w14:paraId="2FA7A1AB">
      <w:pPr>
        <w:keepNext/>
        <w:numPr>
          <w:ilvl w:val="3"/>
          <w:numId w:val="11"/>
        </w:numPr>
        <w:spacing w:before="240" w:beforeLines="0" w:after="60" w:afterLines="0"/>
        <w:outlineLvl w:val="3"/>
        <w:rPr>
          <w:rFonts w:hint="eastAsia" w:ascii="Times New Roman" w:hAnsi="Times New Roman" w:eastAsia="宋体" w:cs="Times New Roman"/>
          <w:i/>
          <w:sz w:val="21"/>
          <w:lang w:val="en-GB" w:eastAsia="zh-CN" w:bidi="ar-SA"/>
        </w:rPr>
      </w:pPr>
      <w:r>
        <w:rPr>
          <w:rFonts w:hint="eastAsia" w:ascii="Times New Roman" w:hAnsi="Times New Roman" w:eastAsia="宋体" w:cs="Times New Roman"/>
          <w:i/>
          <w:sz w:val="21"/>
          <w:lang w:val="en-GB" w:eastAsia="zh-CN" w:bidi="ar-SA"/>
        </w:rPr>
        <w:t>水分</w:t>
      </w:r>
    </w:p>
    <w:p w14:paraId="239C78FD">
      <w:pPr>
        <w:widowControl/>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GB"/>
        </w:rPr>
        <w:t>水分应不大于</w:t>
      </w:r>
      <w:r>
        <w:rPr>
          <w:rFonts w:hint="eastAsia" w:ascii="Times New Roman" w:hAnsi="Times New Roman" w:eastAsia="宋体" w:cs="Times New Roman"/>
          <w:kern w:val="0"/>
          <w:sz w:val="20"/>
          <w:szCs w:val="20"/>
          <w:lang w:val="en-US"/>
        </w:rPr>
        <w:t>0.5%</w:t>
      </w:r>
    </w:p>
    <w:p w14:paraId="08403797">
      <w:pPr>
        <w:keepNext/>
        <w:numPr>
          <w:ilvl w:val="3"/>
          <w:numId w:val="11"/>
        </w:numPr>
        <w:spacing w:before="240" w:beforeLines="0" w:after="60" w:afterLines="0"/>
        <w:outlineLvl w:val="3"/>
        <w:rPr>
          <w:rFonts w:ascii="Times New Roman" w:hAnsi="Times New Roman" w:eastAsia="宋体" w:cs="Times New Roman"/>
          <w:i/>
          <w:sz w:val="21"/>
          <w:lang w:val="en-US" w:eastAsia="zh-CN" w:bidi="ar-SA"/>
        </w:rPr>
      </w:pPr>
      <w:r>
        <w:rPr>
          <w:rFonts w:hint="eastAsia" w:ascii="Times New Roman" w:hAnsi="Times New Roman" w:eastAsia="宋体" w:cs="Times New Roman"/>
          <w:i/>
          <w:sz w:val="21"/>
          <w:lang w:val="en-US" w:eastAsia="zh-CN" w:bidi="ar-SA"/>
        </w:rPr>
        <w:t>灰分</w:t>
      </w:r>
    </w:p>
    <w:p w14:paraId="006080A4">
      <w:pPr>
        <w:widowControl/>
        <w:jc w:val="left"/>
        <w:rPr>
          <w:rFonts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遗留残渣不超过50%</w:t>
      </w:r>
    </w:p>
    <w:p w14:paraId="342ED3DD">
      <w:pPr>
        <w:keepNext/>
        <w:numPr>
          <w:ilvl w:val="2"/>
          <w:numId w:val="11"/>
        </w:numPr>
        <w:spacing w:before="240" w:beforeLines="0" w:after="60" w:afterLines="0"/>
        <w:outlineLvl w:val="2"/>
        <w:rPr>
          <w:rFonts w:hint="eastAsia" w:ascii="Times New Roman" w:hAnsi="Times New Roman" w:eastAsia="宋体" w:cs="Times New Roman"/>
          <w:i/>
          <w:sz w:val="24"/>
          <w:lang w:val="fr-FR" w:eastAsia="zh-CN" w:bidi="ar-SA"/>
        </w:rPr>
      </w:pPr>
      <w:bookmarkStart w:id="174" w:name="_Toc7862"/>
      <w:bookmarkStart w:id="175" w:name="_Toc21574"/>
      <w:bookmarkStart w:id="176" w:name="_Toc29718"/>
      <w:bookmarkStart w:id="177" w:name="_Toc4014"/>
      <w:r>
        <w:rPr>
          <w:rFonts w:hint="eastAsia" w:ascii="Times New Roman" w:hAnsi="Times New Roman" w:eastAsia="宋体" w:cs="Times New Roman"/>
          <w:i/>
          <w:sz w:val="24"/>
          <w:lang w:val="en-GB" w:eastAsia="zh-CN" w:bidi="ar-SA"/>
        </w:rPr>
        <w:t>化学性能</w:t>
      </w:r>
      <w:bookmarkEnd w:id="174"/>
      <w:bookmarkEnd w:id="175"/>
      <w:bookmarkEnd w:id="176"/>
      <w:bookmarkEnd w:id="177"/>
      <w:r>
        <w:rPr>
          <w:rFonts w:hint="eastAsia" w:ascii="Times New Roman" w:hAnsi="Times New Roman" w:eastAsia="宋体" w:cs="Times New Roman"/>
          <w:i/>
          <w:sz w:val="24"/>
          <w:lang w:val="en-GB" w:eastAsia="zh-CN" w:bidi="ar-SA"/>
        </w:rPr>
        <w:t>（溶出物）</w:t>
      </w:r>
    </w:p>
    <w:p w14:paraId="3CB8C4BE">
      <w:pPr>
        <w:widowControl/>
        <w:jc w:val="left"/>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应符合下表的规定：</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0"/>
        <w:gridCol w:w="2484"/>
      </w:tblGrid>
      <w:tr w14:paraId="51B7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2B45EC95">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项目</w:t>
            </w:r>
          </w:p>
        </w:tc>
        <w:tc>
          <w:tcPr>
            <w:tcW w:w="2484" w:type="dxa"/>
            <w:noWrap w:val="0"/>
            <w:vAlign w:val="top"/>
          </w:tcPr>
          <w:p w14:paraId="3F740BD0">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指标</w:t>
            </w:r>
          </w:p>
        </w:tc>
      </w:tr>
      <w:tr w14:paraId="2249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23CC7E7E">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挥发性硫化物（以Na</w:t>
            </w:r>
            <w:r>
              <w:rPr>
                <w:rFonts w:hint="eastAsia" w:ascii="Times New Roman" w:hAnsi="Times New Roman" w:eastAsia="宋体" w:cs="Times New Roman"/>
                <w:kern w:val="0"/>
                <w:sz w:val="20"/>
                <w:szCs w:val="20"/>
                <w:vertAlign w:val="subscript"/>
                <w:lang w:val="en-GB"/>
              </w:rPr>
              <w:t>2</w:t>
            </w:r>
            <w:r>
              <w:rPr>
                <w:rFonts w:hint="eastAsia" w:ascii="Times New Roman" w:hAnsi="Times New Roman" w:eastAsia="宋体" w:cs="Times New Roman"/>
                <w:kern w:val="0"/>
                <w:sz w:val="20"/>
                <w:szCs w:val="20"/>
                <w:lang w:val="en-GB"/>
              </w:rPr>
              <w:t>S/20cm</w:t>
            </w:r>
            <w:r>
              <w:rPr>
                <w:rFonts w:hint="eastAsia" w:ascii="Times New Roman" w:hAnsi="Times New Roman" w:eastAsia="宋体" w:cs="Times New Roman"/>
                <w:kern w:val="0"/>
                <w:sz w:val="20"/>
                <w:szCs w:val="20"/>
                <w:vertAlign w:val="superscript"/>
                <w:lang w:val="en-GB"/>
              </w:rPr>
              <w:t>2</w:t>
            </w:r>
            <w:r>
              <w:rPr>
                <w:rFonts w:hint="eastAsia" w:ascii="Times New Roman" w:hAnsi="Times New Roman" w:eastAsia="宋体" w:cs="Times New Roman"/>
                <w:kern w:val="0"/>
                <w:sz w:val="20"/>
                <w:szCs w:val="20"/>
                <w:lang w:val="en-GB"/>
              </w:rPr>
              <w:t>橡胶表面计），μg</w:t>
            </w:r>
          </w:p>
        </w:tc>
        <w:tc>
          <w:tcPr>
            <w:tcW w:w="2484" w:type="dxa"/>
            <w:noWrap w:val="0"/>
            <w:vAlign w:val="top"/>
          </w:tcPr>
          <w:p w14:paraId="7A8ACC19">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不高于50</w:t>
            </w:r>
          </w:p>
        </w:tc>
      </w:tr>
      <w:tr w14:paraId="0451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4BEB4E0F">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紫外吸光度（220~360nm）</w:t>
            </w:r>
          </w:p>
        </w:tc>
        <w:tc>
          <w:tcPr>
            <w:tcW w:w="2484" w:type="dxa"/>
            <w:noWrap w:val="0"/>
            <w:vAlign w:val="top"/>
          </w:tcPr>
          <w:p w14:paraId="0E6F9E58">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不高于0.2</w:t>
            </w:r>
          </w:p>
        </w:tc>
      </w:tr>
      <w:tr w14:paraId="32E9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488B16CB">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还原物质（20ml浸取液消耗0.01mol/L的1/5KMnO</w:t>
            </w:r>
            <w:r>
              <w:rPr>
                <w:rFonts w:hint="eastAsia" w:ascii="Times New Roman" w:hAnsi="Times New Roman" w:eastAsia="宋体" w:cs="Times New Roman"/>
                <w:kern w:val="0"/>
                <w:sz w:val="20"/>
                <w:szCs w:val="20"/>
                <w:vertAlign w:val="subscript"/>
                <w:lang w:val="en-GB"/>
              </w:rPr>
              <w:t>4</w:t>
            </w:r>
            <w:r>
              <w:rPr>
                <w:rFonts w:hint="eastAsia" w:ascii="Times New Roman" w:hAnsi="Times New Roman" w:eastAsia="宋体" w:cs="Times New Roman"/>
                <w:kern w:val="0"/>
                <w:sz w:val="20"/>
                <w:szCs w:val="20"/>
                <w:lang w:val="en-GB"/>
              </w:rPr>
              <w:t>的量），ml</w:t>
            </w:r>
          </w:p>
        </w:tc>
        <w:tc>
          <w:tcPr>
            <w:tcW w:w="2484" w:type="dxa"/>
            <w:noWrap w:val="0"/>
            <w:vAlign w:val="top"/>
          </w:tcPr>
          <w:p w14:paraId="57029C4D">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不高于7.0</w:t>
            </w:r>
          </w:p>
        </w:tc>
      </w:tr>
      <w:tr w14:paraId="144A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2DAEAE53">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电导率，μS/</w:t>
            </w:r>
            <w:r>
              <w:rPr>
                <w:rFonts w:hint="eastAsia" w:ascii="Times New Roman" w:hAnsi="Times New Roman" w:eastAsia="宋体" w:cs="Times New Roman"/>
                <w:kern w:val="0"/>
                <w:sz w:val="20"/>
                <w:szCs w:val="20"/>
                <w:lang w:val="en-US"/>
              </w:rPr>
              <w:t>c</w:t>
            </w:r>
            <w:r>
              <w:rPr>
                <w:rFonts w:hint="eastAsia" w:ascii="Times New Roman" w:hAnsi="Times New Roman" w:eastAsia="宋体" w:cs="Times New Roman"/>
                <w:kern w:val="0"/>
                <w:sz w:val="20"/>
                <w:szCs w:val="20"/>
                <w:lang w:val="en-GB"/>
              </w:rPr>
              <w:t>m</w:t>
            </w:r>
          </w:p>
        </w:tc>
        <w:tc>
          <w:tcPr>
            <w:tcW w:w="2484" w:type="dxa"/>
            <w:noWrap w:val="0"/>
            <w:vAlign w:val="top"/>
          </w:tcPr>
          <w:p w14:paraId="34BEFD40">
            <w:pPr>
              <w:widowControl/>
              <w:jc w:val="center"/>
              <w:rPr>
                <w:rFonts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GB"/>
              </w:rPr>
              <w:t>不高于</w:t>
            </w:r>
            <w:r>
              <w:rPr>
                <w:rFonts w:hint="eastAsia" w:ascii="Times New Roman" w:hAnsi="Times New Roman" w:eastAsia="宋体" w:cs="Times New Roman"/>
                <w:kern w:val="0"/>
                <w:sz w:val="20"/>
                <w:szCs w:val="20"/>
                <w:lang w:val="en-US"/>
              </w:rPr>
              <w:t>40</w:t>
            </w:r>
          </w:p>
        </w:tc>
      </w:tr>
      <w:tr w14:paraId="14DA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26B403E3">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浑浊度，级</w:t>
            </w:r>
          </w:p>
        </w:tc>
        <w:tc>
          <w:tcPr>
            <w:tcW w:w="2484" w:type="dxa"/>
            <w:noWrap w:val="0"/>
            <w:vAlign w:val="top"/>
          </w:tcPr>
          <w:p w14:paraId="4C49D1E8">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不高于3.0</w:t>
            </w:r>
          </w:p>
        </w:tc>
      </w:tr>
      <w:tr w14:paraId="238C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4A0EB0A0">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pH变化值</w:t>
            </w:r>
          </w:p>
        </w:tc>
        <w:tc>
          <w:tcPr>
            <w:tcW w:w="2484" w:type="dxa"/>
            <w:noWrap w:val="0"/>
            <w:vAlign w:val="top"/>
          </w:tcPr>
          <w:p w14:paraId="307D4F7F">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不高于1.0</w:t>
            </w:r>
          </w:p>
        </w:tc>
      </w:tr>
      <w:tr w14:paraId="58C7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508394F7">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重金属（以Pb</w:t>
            </w:r>
            <w:r>
              <w:rPr>
                <w:rFonts w:hint="eastAsia" w:ascii="Times New Roman" w:hAnsi="Times New Roman" w:eastAsia="宋体" w:cs="Times New Roman"/>
                <w:kern w:val="0"/>
                <w:sz w:val="20"/>
                <w:szCs w:val="20"/>
                <w:vertAlign w:val="superscript"/>
                <w:lang w:val="en-GB"/>
              </w:rPr>
              <w:t>2+</w:t>
            </w:r>
            <w:r>
              <w:rPr>
                <w:rFonts w:hint="eastAsia" w:ascii="Times New Roman" w:hAnsi="Times New Roman" w:eastAsia="宋体" w:cs="Times New Roman"/>
                <w:kern w:val="0"/>
                <w:sz w:val="20"/>
                <w:szCs w:val="20"/>
                <w:lang w:val="en-GB"/>
              </w:rPr>
              <w:t>计），mg/</w:t>
            </w:r>
            <w:r>
              <w:rPr>
                <w:rFonts w:hint="eastAsia" w:ascii="Times New Roman" w:hAnsi="Times New Roman" w:eastAsia="宋体" w:cs="Times New Roman"/>
                <w:kern w:val="0"/>
                <w:sz w:val="20"/>
                <w:szCs w:val="20"/>
                <w:lang w:val="en-US"/>
              </w:rPr>
              <w:t>L</w:t>
            </w:r>
          </w:p>
        </w:tc>
        <w:tc>
          <w:tcPr>
            <w:tcW w:w="2484" w:type="dxa"/>
            <w:noWrap w:val="0"/>
            <w:vAlign w:val="top"/>
          </w:tcPr>
          <w:p w14:paraId="52A9EDB0">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不高于1.0</w:t>
            </w:r>
          </w:p>
        </w:tc>
      </w:tr>
      <w:tr w14:paraId="7986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1EEEE201">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铵（以NH4</w:t>
            </w:r>
            <w:r>
              <w:rPr>
                <w:rFonts w:hint="eastAsia" w:ascii="Times New Roman" w:hAnsi="Times New Roman" w:eastAsia="宋体" w:cs="Times New Roman"/>
                <w:kern w:val="0"/>
                <w:sz w:val="20"/>
                <w:szCs w:val="20"/>
                <w:vertAlign w:val="superscript"/>
                <w:lang w:val="en-GB"/>
              </w:rPr>
              <w:t>+</w:t>
            </w:r>
            <w:r>
              <w:rPr>
                <w:rFonts w:hint="eastAsia" w:ascii="Times New Roman" w:hAnsi="Times New Roman" w:eastAsia="宋体" w:cs="Times New Roman"/>
                <w:kern w:val="0"/>
                <w:sz w:val="20"/>
                <w:szCs w:val="20"/>
                <w:lang w:val="en-GB"/>
              </w:rPr>
              <w:t>计），mg/</w:t>
            </w:r>
            <w:r>
              <w:rPr>
                <w:rFonts w:hint="eastAsia" w:ascii="Times New Roman" w:hAnsi="Times New Roman" w:eastAsia="宋体" w:cs="Times New Roman"/>
                <w:kern w:val="0"/>
                <w:sz w:val="20"/>
                <w:szCs w:val="20"/>
                <w:lang w:val="en-US"/>
              </w:rPr>
              <w:t>L</w:t>
            </w:r>
          </w:p>
        </w:tc>
        <w:tc>
          <w:tcPr>
            <w:tcW w:w="2484" w:type="dxa"/>
            <w:noWrap w:val="0"/>
            <w:vAlign w:val="top"/>
          </w:tcPr>
          <w:p w14:paraId="46E9078E">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不高于2.0</w:t>
            </w:r>
          </w:p>
        </w:tc>
      </w:tr>
      <w:tr w14:paraId="76D6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65C9071E">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锌（以Zn</w:t>
            </w:r>
            <w:r>
              <w:rPr>
                <w:rFonts w:hint="eastAsia" w:ascii="Times New Roman" w:hAnsi="Times New Roman" w:eastAsia="宋体" w:cs="Times New Roman"/>
                <w:kern w:val="0"/>
                <w:sz w:val="20"/>
                <w:szCs w:val="20"/>
                <w:vertAlign w:val="superscript"/>
                <w:lang w:val="en-GB"/>
              </w:rPr>
              <w:t>2+</w:t>
            </w:r>
            <w:r>
              <w:rPr>
                <w:rFonts w:hint="eastAsia" w:ascii="Times New Roman" w:hAnsi="Times New Roman" w:eastAsia="宋体" w:cs="Times New Roman"/>
                <w:kern w:val="0"/>
                <w:sz w:val="20"/>
                <w:szCs w:val="20"/>
                <w:lang w:val="en-GB"/>
              </w:rPr>
              <w:t>计），mg/</w:t>
            </w:r>
            <w:r>
              <w:rPr>
                <w:rFonts w:hint="eastAsia" w:ascii="Times New Roman" w:hAnsi="Times New Roman" w:eastAsia="宋体" w:cs="Times New Roman"/>
                <w:kern w:val="0"/>
                <w:sz w:val="20"/>
                <w:szCs w:val="20"/>
                <w:lang w:val="en-US"/>
              </w:rPr>
              <w:t>L</w:t>
            </w:r>
          </w:p>
        </w:tc>
        <w:tc>
          <w:tcPr>
            <w:tcW w:w="2484" w:type="dxa"/>
            <w:noWrap w:val="0"/>
            <w:vAlign w:val="top"/>
          </w:tcPr>
          <w:p w14:paraId="3D8DD338">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不高于3.0</w:t>
            </w:r>
          </w:p>
        </w:tc>
      </w:tr>
      <w:tr w14:paraId="4D5A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0" w:type="dxa"/>
            <w:noWrap w:val="0"/>
            <w:vAlign w:val="top"/>
          </w:tcPr>
          <w:p w14:paraId="255E040F">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不挥发物（每100ml浸取液），mg</w:t>
            </w:r>
          </w:p>
        </w:tc>
        <w:tc>
          <w:tcPr>
            <w:tcW w:w="2484" w:type="dxa"/>
            <w:noWrap w:val="0"/>
            <w:vAlign w:val="top"/>
          </w:tcPr>
          <w:p w14:paraId="4A586EFF">
            <w:pPr>
              <w:widowControl/>
              <w:jc w:val="center"/>
              <w:rPr>
                <w:rFonts w:hint="eastAsia" w:ascii="Times New Roman" w:hAnsi="Times New Roman" w:eastAsia="宋体" w:cs="Times New Roman"/>
                <w:kern w:val="0"/>
                <w:sz w:val="20"/>
                <w:szCs w:val="20"/>
                <w:lang w:val="en-GB"/>
              </w:rPr>
            </w:pPr>
            <w:r>
              <w:rPr>
                <w:rFonts w:hint="eastAsia" w:ascii="Times New Roman" w:hAnsi="Times New Roman" w:eastAsia="宋体" w:cs="Times New Roman"/>
                <w:kern w:val="0"/>
                <w:sz w:val="20"/>
                <w:szCs w:val="20"/>
                <w:lang w:val="en-GB"/>
              </w:rPr>
              <w:t>不高于4.0</w:t>
            </w:r>
          </w:p>
        </w:tc>
      </w:tr>
    </w:tbl>
    <w:p w14:paraId="1563AF24">
      <w:pPr>
        <w:keepNext/>
        <w:numPr>
          <w:ilvl w:val="2"/>
          <w:numId w:val="11"/>
        </w:numPr>
        <w:spacing w:before="240" w:beforeLines="0" w:after="60" w:afterLines="0"/>
        <w:outlineLvl w:val="2"/>
        <w:rPr>
          <w:rFonts w:hint="eastAsia" w:ascii="Times New Roman" w:hAnsi="Times New Roman" w:eastAsia="宋体" w:cs="Times New Roman"/>
          <w:i/>
          <w:sz w:val="24"/>
          <w:lang w:val="fr-FR" w:eastAsia="zh-CN" w:bidi="ar-SA"/>
        </w:rPr>
      </w:pPr>
      <w:bookmarkStart w:id="178" w:name="_Toc1565"/>
      <w:bookmarkStart w:id="179" w:name="_Toc8201"/>
      <w:bookmarkStart w:id="180" w:name="_Toc23875"/>
      <w:bookmarkStart w:id="181" w:name="_Toc25080"/>
      <w:r>
        <w:rPr>
          <w:rFonts w:hint="eastAsia" w:ascii="Times New Roman" w:hAnsi="Times New Roman" w:eastAsia="宋体" w:cs="Times New Roman"/>
          <w:i/>
          <w:sz w:val="24"/>
          <w:lang w:val="fr-FR" w:eastAsia="zh-CN" w:bidi="ar-SA"/>
        </w:rPr>
        <w:t>生物性能</w:t>
      </w:r>
      <w:bookmarkEnd w:id="178"/>
      <w:bookmarkEnd w:id="179"/>
      <w:bookmarkEnd w:id="180"/>
      <w:bookmarkEnd w:id="181"/>
      <w:r>
        <w:rPr>
          <w:rFonts w:hint="eastAsia" w:ascii="Times New Roman" w:hAnsi="Times New Roman" w:eastAsia="宋体" w:cs="Times New Roman"/>
          <w:i/>
          <w:sz w:val="24"/>
          <w:lang w:val="en-US" w:eastAsia="zh-CN" w:bidi="ar-SA"/>
        </w:rPr>
        <w:t xml:space="preserve"> </w:t>
      </w:r>
    </w:p>
    <w:p w14:paraId="79EC0822">
      <w:pPr>
        <w:keepNext/>
        <w:numPr>
          <w:ilvl w:val="3"/>
          <w:numId w:val="11"/>
        </w:numPr>
        <w:spacing w:before="240" w:beforeLines="0" w:after="60" w:afterLines="0"/>
        <w:outlineLvl w:val="3"/>
        <w:rPr>
          <w:rFonts w:hint="eastAsia" w:ascii="Times New Roman" w:hAnsi="Times New Roman" w:eastAsia="宋体" w:cs="Times New Roman"/>
          <w:i/>
          <w:sz w:val="21"/>
          <w:lang w:val="fr-FR" w:eastAsia="zh-CN" w:bidi="ar-SA"/>
        </w:rPr>
      </w:pPr>
      <w:bookmarkStart w:id="182" w:name="_Toc21971"/>
      <w:bookmarkStart w:id="183" w:name="_Toc31222"/>
      <w:bookmarkStart w:id="184" w:name="_Toc3155"/>
      <w:bookmarkStart w:id="185" w:name="_Toc29189"/>
      <w:r>
        <w:rPr>
          <w:rFonts w:hint="eastAsia" w:ascii="Times New Roman" w:hAnsi="Times New Roman" w:eastAsia="宋体" w:cs="Times New Roman"/>
          <w:i/>
          <w:sz w:val="21"/>
          <w:lang w:val="fr-FR" w:eastAsia="zh-CN" w:bidi="ar-SA"/>
        </w:rPr>
        <w:t>致热源</w:t>
      </w:r>
      <w:bookmarkEnd w:id="182"/>
      <w:bookmarkEnd w:id="183"/>
      <w:bookmarkEnd w:id="184"/>
      <w:bookmarkEnd w:id="185"/>
    </w:p>
    <w:p w14:paraId="5ACC71D1">
      <w:pPr>
        <w:widowControl/>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无致热源</w:t>
      </w:r>
    </w:p>
    <w:p w14:paraId="37BB3C19">
      <w:pPr>
        <w:keepNext/>
        <w:numPr>
          <w:ilvl w:val="3"/>
          <w:numId w:val="11"/>
        </w:numPr>
        <w:spacing w:before="240" w:beforeLines="0" w:after="60" w:afterLines="0"/>
        <w:outlineLvl w:val="3"/>
        <w:rPr>
          <w:rFonts w:hint="eastAsia" w:ascii="Times New Roman" w:hAnsi="Times New Roman" w:eastAsia="宋体" w:cs="Times New Roman"/>
          <w:i/>
          <w:sz w:val="21"/>
          <w:lang w:val="fr-FR" w:eastAsia="zh-CN" w:bidi="ar-SA"/>
        </w:rPr>
      </w:pPr>
      <w:bookmarkStart w:id="186" w:name="_Toc14670"/>
      <w:bookmarkStart w:id="187" w:name="_Toc11170"/>
      <w:bookmarkStart w:id="188" w:name="_Toc20144"/>
      <w:bookmarkStart w:id="189" w:name="_Toc28433"/>
      <w:r>
        <w:rPr>
          <w:rFonts w:hint="eastAsia" w:ascii="Times New Roman" w:hAnsi="Times New Roman" w:eastAsia="宋体" w:cs="Times New Roman"/>
          <w:i/>
          <w:sz w:val="21"/>
          <w:lang w:val="fr-FR" w:eastAsia="zh-CN" w:bidi="ar-SA"/>
        </w:rPr>
        <w:t>急性毒性</w:t>
      </w:r>
      <w:bookmarkEnd w:id="186"/>
      <w:bookmarkEnd w:id="187"/>
      <w:bookmarkEnd w:id="188"/>
      <w:bookmarkEnd w:id="189"/>
    </w:p>
    <w:p w14:paraId="7B3055C6">
      <w:pPr>
        <w:widowControl/>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小鼠尾静脉</w:t>
      </w:r>
      <w:r>
        <w:rPr>
          <w:rFonts w:hint="eastAsia" w:ascii="Times New Roman" w:hAnsi="Times New Roman" w:eastAsia="宋体" w:cs="Times New Roman"/>
          <w:kern w:val="0"/>
          <w:sz w:val="20"/>
          <w:szCs w:val="20"/>
          <w:lang w:val="en-US"/>
        </w:rPr>
        <w:t>接种</w:t>
      </w:r>
      <w:r>
        <w:rPr>
          <w:rFonts w:hint="eastAsia" w:ascii="Times New Roman" w:hAnsi="Times New Roman" w:eastAsia="宋体" w:cs="Times New Roman"/>
          <w:kern w:val="0"/>
          <w:sz w:val="20"/>
          <w:szCs w:val="20"/>
          <w:lang w:val="fr-FR"/>
        </w:rPr>
        <w:t>实验，观察3日，5/5只应全部健活</w:t>
      </w:r>
    </w:p>
    <w:p w14:paraId="241415B9">
      <w:pPr>
        <w:keepNext/>
        <w:numPr>
          <w:ilvl w:val="3"/>
          <w:numId w:val="11"/>
        </w:numPr>
        <w:spacing w:before="240" w:beforeLines="0" w:after="60" w:afterLines="0"/>
        <w:outlineLvl w:val="3"/>
        <w:rPr>
          <w:rFonts w:hint="eastAsia" w:ascii="Times New Roman" w:hAnsi="Times New Roman" w:eastAsia="宋体" w:cs="Times New Roman"/>
          <w:i/>
          <w:sz w:val="21"/>
          <w:lang w:val="fr-FR" w:eastAsia="zh-CN" w:bidi="ar-SA"/>
        </w:rPr>
      </w:pPr>
      <w:bookmarkStart w:id="190" w:name="_Toc4341"/>
      <w:bookmarkStart w:id="191" w:name="_Toc16876"/>
      <w:bookmarkStart w:id="192" w:name="_Toc32479"/>
      <w:bookmarkStart w:id="193" w:name="_Toc8328"/>
      <w:r>
        <w:rPr>
          <w:rFonts w:hint="eastAsia" w:ascii="Times New Roman" w:hAnsi="Times New Roman" w:eastAsia="宋体" w:cs="Times New Roman"/>
          <w:i/>
          <w:sz w:val="21"/>
          <w:lang w:val="en-US" w:eastAsia="zh-CN" w:bidi="ar-SA"/>
        </w:rPr>
        <w:t>硅化</w:t>
      </w:r>
    </w:p>
    <w:p w14:paraId="276E6D2C">
      <w:pPr>
        <w:widowControl/>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胶塞出厂前必需经过硅化，</w:t>
      </w:r>
      <w:r>
        <w:rPr>
          <w:rFonts w:hint="eastAsia" w:ascii="Times New Roman" w:hAnsi="Times New Roman" w:eastAsia="宋体" w:cs="Times New Roman"/>
          <w:kern w:val="0"/>
          <w:sz w:val="20"/>
          <w:szCs w:val="20"/>
          <w:lang w:val="en-US"/>
        </w:rPr>
        <w:t>提供硅化中硅油比例</w:t>
      </w:r>
    </w:p>
    <w:p w14:paraId="5315E83D">
      <w:pPr>
        <w:keepNext/>
        <w:numPr>
          <w:ilvl w:val="3"/>
          <w:numId w:val="11"/>
        </w:numPr>
        <w:spacing w:before="240" w:beforeLines="0" w:after="60" w:afterLines="0"/>
        <w:outlineLvl w:val="3"/>
        <w:rPr>
          <w:rFonts w:hint="eastAsia" w:ascii="Times New Roman" w:hAnsi="Times New Roman" w:eastAsia="宋体" w:cs="Times New Roman"/>
          <w:i/>
          <w:sz w:val="21"/>
          <w:lang w:val="fr-FR" w:eastAsia="zh-CN" w:bidi="ar-SA"/>
        </w:rPr>
      </w:pPr>
      <w:r>
        <w:rPr>
          <w:rFonts w:hint="eastAsia" w:ascii="Times New Roman" w:hAnsi="Times New Roman" w:eastAsia="宋体" w:cs="Times New Roman"/>
          <w:i/>
          <w:sz w:val="21"/>
          <w:lang w:val="fr-FR" w:eastAsia="zh-CN" w:bidi="ar-SA"/>
        </w:rPr>
        <w:t>溶血作用</w:t>
      </w:r>
      <w:bookmarkEnd w:id="190"/>
      <w:bookmarkEnd w:id="191"/>
      <w:bookmarkEnd w:id="192"/>
      <w:bookmarkEnd w:id="193"/>
    </w:p>
    <w:p w14:paraId="10B1B5C3">
      <w:pPr>
        <w:widowControl/>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溶血率应小于5%</w:t>
      </w:r>
    </w:p>
    <w:p w14:paraId="3C12CEB1">
      <w:pPr>
        <w:keepNext/>
        <w:numPr>
          <w:ilvl w:val="2"/>
          <w:numId w:val="11"/>
        </w:numPr>
        <w:spacing w:before="240" w:beforeLines="0" w:after="60" w:afterLines="0"/>
        <w:outlineLvl w:val="2"/>
        <w:rPr>
          <w:rFonts w:hint="eastAsia" w:ascii="Times New Roman" w:hAnsi="Times New Roman" w:eastAsia="宋体" w:cs="Times New Roman"/>
          <w:i/>
          <w:sz w:val="24"/>
          <w:lang w:val="fr-FR" w:eastAsia="zh-CN" w:bidi="ar-SA"/>
        </w:rPr>
      </w:pPr>
      <w:bookmarkStart w:id="194" w:name="_Toc29790"/>
      <w:bookmarkStart w:id="195" w:name="_Toc22853"/>
      <w:bookmarkStart w:id="196" w:name="_Toc18977"/>
      <w:bookmarkStart w:id="197" w:name="_Toc5808"/>
      <w:r>
        <w:rPr>
          <w:rFonts w:hint="eastAsia" w:ascii="Times New Roman" w:hAnsi="Times New Roman" w:eastAsia="宋体" w:cs="Times New Roman"/>
          <w:i/>
          <w:sz w:val="24"/>
          <w:lang w:val="fr-FR" w:eastAsia="zh-CN" w:bidi="ar-SA"/>
        </w:rPr>
        <w:t>外观</w:t>
      </w:r>
      <w:bookmarkEnd w:id="194"/>
      <w:bookmarkEnd w:id="195"/>
      <w:bookmarkEnd w:id="196"/>
      <w:bookmarkEnd w:id="197"/>
      <w:r>
        <w:rPr>
          <w:rFonts w:hint="eastAsia" w:ascii="Times New Roman" w:hAnsi="Times New Roman" w:eastAsia="宋体" w:cs="Times New Roman"/>
          <w:i/>
          <w:sz w:val="24"/>
          <w:lang w:val="fr-FR" w:eastAsia="zh-CN" w:bidi="ar-SA"/>
        </w:rPr>
        <w:t xml:space="preserve">  </w:t>
      </w:r>
    </w:p>
    <w:p w14:paraId="6A4F2983">
      <w:pPr>
        <w:widowControl/>
        <w:numPr>
          <w:ilvl w:val="0"/>
          <w:numId w:val="17"/>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表面不应有污点、杂质、气泡、裂纹</w:t>
      </w:r>
    </w:p>
    <w:p w14:paraId="279A2340">
      <w:pPr>
        <w:widowControl/>
        <w:numPr>
          <w:ilvl w:val="0"/>
          <w:numId w:val="17"/>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表面不应有缺胶、粗糙、胶丝、胶屑、海绵状，毛边</w:t>
      </w:r>
    </w:p>
    <w:p w14:paraId="44A55199">
      <w:pPr>
        <w:widowControl/>
        <w:numPr>
          <w:ilvl w:val="0"/>
          <w:numId w:val="17"/>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不应有除边造成的残缺或锯齿现象</w:t>
      </w:r>
    </w:p>
    <w:p w14:paraId="5BE939B4">
      <w:pPr>
        <w:widowControl/>
        <w:numPr>
          <w:ilvl w:val="0"/>
          <w:numId w:val="17"/>
        </w:numPr>
        <w:ind w:left="425" w:hanging="425"/>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不应有模具造成的明显痕迹</w:t>
      </w:r>
    </w:p>
    <w:p w14:paraId="0E1BB4D0">
      <w:pPr>
        <w:widowControl/>
        <w:numPr>
          <w:ilvl w:val="0"/>
          <w:numId w:val="17"/>
        </w:numPr>
        <w:ind w:left="425" w:hanging="425"/>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表面</w:t>
      </w:r>
      <w:r>
        <w:rPr>
          <w:rFonts w:hint="eastAsia" w:ascii="Times New Roman" w:hAnsi="Times New Roman" w:eastAsia="宋体" w:cs="Times New Roman"/>
          <w:kern w:val="0"/>
          <w:sz w:val="20"/>
          <w:szCs w:val="20"/>
          <w:lang w:val="en-US"/>
        </w:rPr>
        <w:t>的</w:t>
      </w:r>
      <w:r>
        <w:rPr>
          <w:rFonts w:hint="eastAsia" w:ascii="Times New Roman" w:hAnsi="Times New Roman" w:eastAsia="宋体" w:cs="Times New Roman"/>
          <w:kern w:val="0"/>
          <w:sz w:val="20"/>
          <w:szCs w:val="20"/>
          <w:lang w:val="fr-FR"/>
        </w:rPr>
        <w:t>色泽</w:t>
      </w:r>
      <w:r>
        <w:rPr>
          <w:rFonts w:hint="eastAsia" w:ascii="Times New Roman" w:hAnsi="Times New Roman" w:eastAsia="宋体" w:cs="Times New Roman"/>
          <w:kern w:val="0"/>
          <w:sz w:val="20"/>
          <w:szCs w:val="20"/>
          <w:lang w:val="en-US"/>
        </w:rPr>
        <w:t>应</w:t>
      </w:r>
      <w:r>
        <w:rPr>
          <w:rFonts w:hint="eastAsia" w:ascii="Times New Roman" w:hAnsi="Times New Roman" w:eastAsia="宋体" w:cs="Times New Roman"/>
          <w:kern w:val="0"/>
          <w:sz w:val="20"/>
          <w:szCs w:val="20"/>
          <w:lang w:val="fr-FR"/>
        </w:rPr>
        <w:t>均匀</w:t>
      </w:r>
    </w:p>
    <w:p w14:paraId="0BA06940">
      <w:pPr>
        <w:keepNext/>
        <w:numPr>
          <w:ilvl w:val="0"/>
          <w:numId w:val="11"/>
        </w:numPr>
        <w:spacing w:before="240" w:beforeLines="0" w:after="60" w:afterLines="0"/>
        <w:outlineLvl w:val="0"/>
        <w:rPr>
          <w:rFonts w:hint="eastAsia" w:ascii="Times New Roman" w:hAnsi="Times New Roman" w:eastAsia="宋体" w:cs="Times New Roman"/>
          <w:b/>
          <w:caps/>
          <w:kern w:val="28"/>
          <w:sz w:val="30"/>
          <w:lang w:val="en-US" w:eastAsia="zh-CN" w:bidi="ar-SA"/>
        </w:rPr>
      </w:pPr>
      <w:r>
        <w:rPr>
          <w:rFonts w:hint="eastAsia" w:ascii="Times New Roman" w:hAnsi="Times New Roman" w:eastAsia="宋体" w:cs="Times New Roman"/>
          <w:b/>
          <w:caps/>
          <w:kern w:val="28"/>
          <w:sz w:val="30"/>
          <w:lang w:val="en-US" w:eastAsia="zh-CN" w:bidi="ar-SA"/>
        </w:rPr>
        <w:t>供货要求</w:t>
      </w:r>
    </w:p>
    <w:p w14:paraId="793C3C01">
      <w:pPr>
        <w:widowControl/>
        <w:numPr>
          <w:ilvl w:val="0"/>
          <w:numId w:val="18"/>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胶塞外部至少两层塑料袋包装，每袋胶塞数量误差±0.3%</w:t>
      </w:r>
    </w:p>
    <w:p w14:paraId="268DB66E">
      <w:pPr>
        <w:widowControl/>
        <w:numPr>
          <w:ilvl w:val="0"/>
          <w:numId w:val="18"/>
        </w:numPr>
        <w:ind w:left="425" w:hanging="425"/>
        <w:jc w:val="left"/>
        <w:rPr>
          <w:rFonts w:hint="eastAsia" w:ascii="Times New Roman" w:hAnsi="Times New Roman" w:eastAsia="宋体" w:cs="Times New Roman"/>
          <w:kern w:val="0"/>
          <w:sz w:val="20"/>
          <w:szCs w:val="20"/>
          <w:lang w:val="en-US"/>
        </w:rPr>
      </w:pPr>
      <w:r>
        <w:rPr>
          <w:rFonts w:ascii="Times New Roman" w:hAnsi="Times New Roman" w:eastAsia="宋体" w:cs="Times New Roman"/>
          <w:kern w:val="0"/>
          <w:sz w:val="20"/>
          <w:szCs w:val="20"/>
          <w:lang w:val="en-US"/>
        </w:rPr>
        <w:t>Ø</w:t>
      </w:r>
      <w:r>
        <w:rPr>
          <w:rFonts w:hint="eastAsia" w:ascii="Times New Roman" w:hAnsi="Times New Roman" w:eastAsia="宋体" w:cs="Times New Roman"/>
          <w:kern w:val="0"/>
          <w:sz w:val="20"/>
          <w:szCs w:val="20"/>
          <w:lang w:val="en-US"/>
        </w:rPr>
        <w:t>20规格胶塞每袋至少3000只，</w:t>
      </w:r>
      <w:r>
        <w:rPr>
          <w:rFonts w:ascii="Times New Roman" w:hAnsi="Times New Roman" w:eastAsia="宋体" w:cs="Times New Roman"/>
          <w:kern w:val="0"/>
          <w:sz w:val="20"/>
          <w:szCs w:val="20"/>
          <w:lang w:val="en-US"/>
        </w:rPr>
        <w:t>Ø</w:t>
      </w:r>
      <w:r>
        <w:rPr>
          <w:rFonts w:hint="eastAsia" w:ascii="Times New Roman" w:hAnsi="Times New Roman" w:eastAsia="宋体" w:cs="Times New Roman"/>
          <w:kern w:val="0"/>
          <w:sz w:val="20"/>
          <w:szCs w:val="20"/>
          <w:lang w:val="en-US"/>
        </w:rPr>
        <w:t>28规格胶塞每袋至少2000只，每袋装量取千位整数</w:t>
      </w:r>
    </w:p>
    <w:p w14:paraId="23EA82AC">
      <w:pPr>
        <w:widowControl/>
        <w:numPr>
          <w:ilvl w:val="0"/>
          <w:numId w:val="18"/>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每新批次采购胶塞的首次使用作为试用批次，试用合格后，整批投入生产；试用不合格，整批退回</w:t>
      </w:r>
    </w:p>
    <w:p w14:paraId="2DF08975">
      <w:pPr>
        <w:widowControl/>
        <w:numPr>
          <w:ilvl w:val="0"/>
          <w:numId w:val="18"/>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rPr>
        <w:t>若有异常情况，24小时内给出合理处理意见</w:t>
      </w:r>
    </w:p>
    <w:p w14:paraId="4966A571">
      <w:pPr>
        <w:widowControl/>
        <w:numPr>
          <w:ilvl w:val="0"/>
          <w:numId w:val="18"/>
        </w:numPr>
        <w:ind w:left="425" w:hanging="425"/>
        <w:jc w:val="left"/>
        <w:rPr>
          <w:rFonts w:hint="eastAsia"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eastAsia="zh-CN"/>
        </w:rPr>
        <w:t>非扬州威克合格供应商，中标后提供样品试用，经扬州威克质量管理部门按照合格供应商准入程序评估审核后采购。</w:t>
      </w:r>
    </w:p>
    <w:bookmarkEnd w:id="132"/>
    <w:p w14:paraId="6D158BF4">
      <w:pPr>
        <w:pStyle w:val="9"/>
        <w:rPr>
          <w:rFonts w:hint="eastAsia"/>
          <w:lang w:val="en-US" w:eastAsia="zh-CN"/>
        </w:rPr>
      </w:pPr>
    </w:p>
    <w:sectPr>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A00002EF" w:usb1="4000004B" w:usb2="00000000" w:usb3="00000000" w:csb0="200000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9752A">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B5441">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0E74">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48BE7">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1148BE7">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1AF47">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2E42F">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82E42F">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642405FC">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E08F">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DC8AF54">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7DC8AF54">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3B16B">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9D1A1">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DA9D1A1">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BEF6">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E3E1D">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A5E3E1D">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F6CA2">
    <w:pPr>
      <w:pStyle w:val="32"/>
      <w:pBdr>
        <w:bottom w:val="single" w:color="auto" w:sz="4" w:space="1"/>
      </w:pBdr>
      <w:jc w:val="center"/>
      <w:rPr>
        <w:rFonts w:hint="eastAsia" w:ascii="宋体" w:hAnsi="宋体" w:eastAsia="宋体"/>
        <w:sz w:val="16"/>
        <w:szCs w:val="16"/>
        <w:lang w:eastAsia="zh-CN"/>
      </w:rPr>
    </w:pPr>
  </w:p>
  <w:p w14:paraId="5BD381ED">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016885" cy="240030"/>
          <wp:effectExtent l="0" t="0" r="0" b="0"/>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rcRect l="10830" t="9785"/>
                  <a:stretch>
                    <a:fillRect/>
                  </a:stretch>
                </pic:blipFill>
                <pic:spPr>
                  <a:xfrm>
                    <a:off x="0" y="0"/>
                    <a:ext cx="3016885" cy="2400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98FED">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8EAD7">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D104C">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7143C859">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BCE9D">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9740">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1">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2">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14313D"/>
    <w:multiLevelType w:val="multilevel"/>
    <w:tmpl w:val="0014313D"/>
    <w:lvl w:ilvl="0" w:tentative="0">
      <w:start w:val="1"/>
      <w:numFmt w:val="decimal"/>
      <w:suff w:val="space"/>
      <w:lvlText w:val="%1."/>
      <w:lvlJc w:val="left"/>
      <w:pPr>
        <w:ind w:left="360" w:hanging="360"/>
      </w:pPr>
    </w:lvl>
    <w:lvl w:ilvl="1" w:tentative="0">
      <w:start w:val="1"/>
      <w:numFmt w:val="decimal"/>
      <w:suff w:val="space"/>
      <w:lvlText w:val="%1.%2."/>
      <w:lvlJc w:val="left"/>
      <w:pPr>
        <w:ind w:left="792" w:hanging="432"/>
      </w:pPr>
    </w:lvl>
    <w:lvl w:ilvl="2" w:tentative="0">
      <w:start w:val="1"/>
      <w:numFmt w:val="decimal"/>
      <w:suff w:val="space"/>
      <w:lvlText w:val="%1.%2.%3."/>
      <w:lvlJc w:val="left"/>
      <w:pPr>
        <w:ind w:left="929" w:hanging="504"/>
      </w:pPr>
    </w:lvl>
    <w:lvl w:ilvl="3" w:tentative="0">
      <w:start w:val="1"/>
      <w:numFmt w:val="decimal"/>
      <w:suff w:val="space"/>
      <w:lvlText w:val="%1.%2.%3.%4."/>
      <w:lvlJc w:val="left"/>
      <w:pPr>
        <w:ind w:left="1728" w:hanging="648"/>
      </w:pPr>
    </w:lvl>
    <w:lvl w:ilvl="4" w:tentative="0">
      <w:start w:val="1"/>
      <w:numFmt w:val="decimal"/>
      <w:lvlText w:val="%1.%2.%3.%4.%5."/>
      <w:lvlJc w:val="left"/>
      <w:pPr>
        <w:tabs>
          <w:tab w:val="left" w:pos="2232"/>
        </w:tabs>
        <w:ind w:left="2232" w:hanging="792"/>
      </w:pPr>
    </w:lvl>
    <w:lvl w:ilvl="5" w:tentative="0">
      <w:start w:val="1"/>
      <w:numFmt w:val="decimal"/>
      <w:lvlText w:val="%1.%2.%3.%4.%5.%6."/>
      <w:lvlJc w:val="left"/>
      <w:pPr>
        <w:tabs>
          <w:tab w:val="left" w:pos="2736"/>
        </w:tabs>
        <w:ind w:left="2736" w:hanging="936"/>
      </w:pPr>
    </w:lvl>
    <w:lvl w:ilvl="6" w:tentative="0">
      <w:start w:val="1"/>
      <w:numFmt w:val="decimal"/>
      <w:lvlText w:val="%1.%2.%3.%4.%5.%6.%7."/>
      <w:lvlJc w:val="left"/>
      <w:pPr>
        <w:tabs>
          <w:tab w:val="left" w:pos="3240"/>
        </w:tabs>
        <w:ind w:left="3240" w:hanging="1080"/>
      </w:pPr>
    </w:lvl>
    <w:lvl w:ilvl="7" w:tentative="0">
      <w:start w:val="1"/>
      <w:numFmt w:val="decimal"/>
      <w:lvlText w:val="%1.%2.%3.%4.%5.%6.%7.%8."/>
      <w:lvlJc w:val="left"/>
      <w:pPr>
        <w:tabs>
          <w:tab w:val="left" w:pos="3744"/>
        </w:tabs>
        <w:ind w:left="3744" w:hanging="1224"/>
      </w:pPr>
    </w:lvl>
    <w:lvl w:ilvl="8" w:tentative="0">
      <w:start w:val="1"/>
      <w:numFmt w:val="decimal"/>
      <w:lvlText w:val="%1.%2.%3.%4.%5.%6.%7.%8.%9."/>
      <w:lvlJc w:val="left"/>
      <w:pPr>
        <w:tabs>
          <w:tab w:val="left" w:pos="4320"/>
        </w:tabs>
        <w:ind w:left="4320" w:hanging="1440"/>
      </w:pPr>
    </w:lvl>
  </w:abstractNum>
  <w:abstractNum w:abstractNumId="5">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8">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9">
    <w:nsid w:val="6344DA33"/>
    <w:multiLevelType w:val="singleLevel"/>
    <w:tmpl w:val="6344DA33"/>
    <w:lvl w:ilvl="0" w:tentative="0">
      <w:start w:val="1"/>
      <w:numFmt w:val="decimal"/>
      <w:lvlText w:val="%1."/>
      <w:lvlJc w:val="left"/>
      <w:pPr>
        <w:tabs>
          <w:tab w:val="left" w:pos="425"/>
        </w:tabs>
        <w:ind w:left="425" w:hanging="425"/>
      </w:pPr>
      <w:rPr>
        <w:rFonts w:hint="default"/>
      </w:rPr>
    </w:lvl>
  </w:abstractNum>
  <w:abstractNum w:abstractNumId="10">
    <w:nsid w:val="6344DAB4"/>
    <w:multiLevelType w:val="singleLevel"/>
    <w:tmpl w:val="6344DAB4"/>
    <w:lvl w:ilvl="0" w:tentative="0">
      <w:start w:val="1"/>
      <w:numFmt w:val="decimal"/>
      <w:lvlText w:val="%1."/>
      <w:lvlJc w:val="left"/>
      <w:pPr>
        <w:tabs>
          <w:tab w:val="left" w:pos="425"/>
        </w:tabs>
        <w:ind w:left="425" w:hanging="425"/>
      </w:pPr>
      <w:rPr>
        <w:rFonts w:hint="default"/>
      </w:rPr>
    </w:lvl>
  </w:abstractNum>
  <w:abstractNum w:abstractNumId="11">
    <w:nsid w:val="6344DAC9"/>
    <w:multiLevelType w:val="singleLevel"/>
    <w:tmpl w:val="6344DAC9"/>
    <w:lvl w:ilvl="0" w:tentative="0">
      <w:start w:val="1"/>
      <w:numFmt w:val="decimal"/>
      <w:lvlText w:val="%1."/>
      <w:lvlJc w:val="left"/>
      <w:pPr>
        <w:tabs>
          <w:tab w:val="left" w:pos="425"/>
        </w:tabs>
        <w:ind w:left="425" w:hanging="425"/>
      </w:pPr>
      <w:rPr>
        <w:rFonts w:hint="default"/>
      </w:rPr>
    </w:lvl>
  </w:abstractNum>
  <w:abstractNum w:abstractNumId="12">
    <w:nsid w:val="6344DD01"/>
    <w:multiLevelType w:val="singleLevel"/>
    <w:tmpl w:val="6344DD01"/>
    <w:lvl w:ilvl="0" w:tentative="0">
      <w:start w:val="1"/>
      <w:numFmt w:val="decimal"/>
      <w:lvlText w:val="%1."/>
      <w:lvlJc w:val="left"/>
      <w:pPr>
        <w:tabs>
          <w:tab w:val="left" w:pos="425"/>
        </w:tabs>
        <w:ind w:left="425" w:hanging="425"/>
      </w:pPr>
      <w:rPr>
        <w:rFonts w:hint="default"/>
      </w:rPr>
    </w:lvl>
  </w:abstractNum>
  <w:abstractNum w:abstractNumId="13">
    <w:nsid w:val="6344DD25"/>
    <w:multiLevelType w:val="singleLevel"/>
    <w:tmpl w:val="6344DD25"/>
    <w:lvl w:ilvl="0" w:tentative="0">
      <w:start w:val="1"/>
      <w:numFmt w:val="decimal"/>
      <w:lvlText w:val="%1."/>
      <w:lvlJc w:val="left"/>
      <w:pPr>
        <w:tabs>
          <w:tab w:val="left" w:pos="425"/>
        </w:tabs>
        <w:ind w:left="425" w:hanging="425"/>
      </w:pPr>
      <w:rPr>
        <w:rFonts w:hint="default"/>
      </w:rPr>
    </w:lvl>
  </w:abstractNum>
  <w:abstractNum w:abstractNumId="14">
    <w:nsid w:val="6350B222"/>
    <w:multiLevelType w:val="singleLevel"/>
    <w:tmpl w:val="6350B222"/>
    <w:lvl w:ilvl="0" w:tentative="0">
      <w:start w:val="1"/>
      <w:numFmt w:val="decimal"/>
      <w:lvlText w:val="%1."/>
      <w:lvlJc w:val="left"/>
      <w:pPr>
        <w:tabs>
          <w:tab w:val="left" w:pos="425"/>
        </w:tabs>
        <w:ind w:left="425" w:hanging="425"/>
      </w:pPr>
      <w:rPr>
        <w:rFonts w:hint="default"/>
      </w:rPr>
    </w:lvl>
  </w:abstractNum>
  <w:abstractNum w:abstractNumId="15">
    <w:nsid w:val="763D8994"/>
    <w:multiLevelType w:val="singleLevel"/>
    <w:tmpl w:val="763D8994"/>
    <w:lvl w:ilvl="0" w:tentative="0">
      <w:start w:val="1"/>
      <w:numFmt w:val="decimal"/>
      <w:lvlText w:val="%1."/>
      <w:lvlJc w:val="left"/>
      <w:pPr>
        <w:ind w:left="425" w:hanging="425"/>
      </w:pPr>
      <w:rPr>
        <w:rFonts w:hint="default"/>
      </w:rPr>
    </w:lvl>
  </w:abstractNum>
  <w:abstractNum w:abstractNumId="16">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7">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6"/>
  </w:num>
  <w:num w:numId="2">
    <w:abstractNumId w:val="1"/>
  </w:num>
  <w:num w:numId="3">
    <w:abstractNumId w:val="3"/>
  </w:num>
  <w:num w:numId="4">
    <w:abstractNumId w:val="17"/>
  </w:num>
  <w:num w:numId="5">
    <w:abstractNumId w:val="2"/>
  </w:num>
  <w:num w:numId="6">
    <w:abstractNumId w:val="16"/>
  </w:num>
  <w:num w:numId="7">
    <w:abstractNumId w:val="7"/>
  </w:num>
  <w:num w:numId="8">
    <w:abstractNumId w:val="5"/>
  </w:num>
  <w:num w:numId="9">
    <w:abstractNumId w:val="0"/>
  </w:num>
  <w:num w:numId="10">
    <w:abstractNumId w:val="8"/>
  </w:num>
  <w:num w:numId="11">
    <w:abstractNumId w:val="4"/>
  </w:num>
  <w:num w:numId="12">
    <w:abstractNumId w:val="15"/>
  </w:num>
  <w:num w:numId="13">
    <w:abstractNumId w:val="9"/>
  </w:num>
  <w:num w:numId="14">
    <w:abstractNumId w:val="10"/>
  </w:num>
  <w:num w:numId="15">
    <w:abstractNumId w:val="14"/>
  </w:num>
  <w:num w:numId="16">
    <w:abstractNumId w:val="11"/>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4731E"/>
    <w:rsid w:val="003638AD"/>
    <w:rsid w:val="003B7114"/>
    <w:rsid w:val="00594589"/>
    <w:rsid w:val="007738DE"/>
    <w:rsid w:val="007E249D"/>
    <w:rsid w:val="008B2575"/>
    <w:rsid w:val="00B415CA"/>
    <w:rsid w:val="00BF4650"/>
    <w:rsid w:val="00D21B5B"/>
    <w:rsid w:val="00E429AC"/>
    <w:rsid w:val="00EA326F"/>
    <w:rsid w:val="00F34157"/>
    <w:rsid w:val="00FE0354"/>
    <w:rsid w:val="01CD4F1F"/>
    <w:rsid w:val="01CD506F"/>
    <w:rsid w:val="025D3C33"/>
    <w:rsid w:val="0299777A"/>
    <w:rsid w:val="03310133"/>
    <w:rsid w:val="033A7147"/>
    <w:rsid w:val="034072F4"/>
    <w:rsid w:val="03D33F78"/>
    <w:rsid w:val="045E5014"/>
    <w:rsid w:val="05BD6C4F"/>
    <w:rsid w:val="068A051E"/>
    <w:rsid w:val="07714A42"/>
    <w:rsid w:val="084367D4"/>
    <w:rsid w:val="084E0615"/>
    <w:rsid w:val="08E36DB2"/>
    <w:rsid w:val="094344D5"/>
    <w:rsid w:val="09545AC8"/>
    <w:rsid w:val="0AFF4E4A"/>
    <w:rsid w:val="0B7449C2"/>
    <w:rsid w:val="0B933243"/>
    <w:rsid w:val="0BD842AB"/>
    <w:rsid w:val="0BEE13A6"/>
    <w:rsid w:val="0D4C342B"/>
    <w:rsid w:val="0D792EAC"/>
    <w:rsid w:val="0D8D0EA8"/>
    <w:rsid w:val="0E175D7C"/>
    <w:rsid w:val="0E8F45F1"/>
    <w:rsid w:val="0FC90B63"/>
    <w:rsid w:val="100F10E1"/>
    <w:rsid w:val="10311475"/>
    <w:rsid w:val="10D26947"/>
    <w:rsid w:val="114C6D7B"/>
    <w:rsid w:val="119D1D5C"/>
    <w:rsid w:val="124848DD"/>
    <w:rsid w:val="124B707D"/>
    <w:rsid w:val="12AF40AF"/>
    <w:rsid w:val="131309D9"/>
    <w:rsid w:val="142C6408"/>
    <w:rsid w:val="143E54A0"/>
    <w:rsid w:val="149208C7"/>
    <w:rsid w:val="17493924"/>
    <w:rsid w:val="17524BB4"/>
    <w:rsid w:val="17567E8F"/>
    <w:rsid w:val="17634B0D"/>
    <w:rsid w:val="17DD21C5"/>
    <w:rsid w:val="1A060CD7"/>
    <w:rsid w:val="1ABD1A3F"/>
    <w:rsid w:val="1BDA7124"/>
    <w:rsid w:val="1C2362A8"/>
    <w:rsid w:val="1C644176"/>
    <w:rsid w:val="1C846CAA"/>
    <w:rsid w:val="1CCA1D4D"/>
    <w:rsid w:val="1D1919F8"/>
    <w:rsid w:val="1D1E3239"/>
    <w:rsid w:val="1D447F67"/>
    <w:rsid w:val="1D511438"/>
    <w:rsid w:val="1D7E18EE"/>
    <w:rsid w:val="1D952DF5"/>
    <w:rsid w:val="1DA4399A"/>
    <w:rsid w:val="1E014BA0"/>
    <w:rsid w:val="1F1727BF"/>
    <w:rsid w:val="1F5444C8"/>
    <w:rsid w:val="202A1238"/>
    <w:rsid w:val="20734F9D"/>
    <w:rsid w:val="21517356"/>
    <w:rsid w:val="217E3D4D"/>
    <w:rsid w:val="21B8302F"/>
    <w:rsid w:val="21ED0E21"/>
    <w:rsid w:val="225D0766"/>
    <w:rsid w:val="22C96A86"/>
    <w:rsid w:val="238649B8"/>
    <w:rsid w:val="23AD4E1E"/>
    <w:rsid w:val="23E15550"/>
    <w:rsid w:val="24C741C2"/>
    <w:rsid w:val="25350541"/>
    <w:rsid w:val="258B1F8D"/>
    <w:rsid w:val="268E2E7C"/>
    <w:rsid w:val="269507E0"/>
    <w:rsid w:val="27A02191"/>
    <w:rsid w:val="27E04F0C"/>
    <w:rsid w:val="285C308D"/>
    <w:rsid w:val="28865E00"/>
    <w:rsid w:val="289A3148"/>
    <w:rsid w:val="2907617B"/>
    <w:rsid w:val="29A273A6"/>
    <w:rsid w:val="29F518B2"/>
    <w:rsid w:val="2A3B6454"/>
    <w:rsid w:val="2AE26DC9"/>
    <w:rsid w:val="2C9C2EA6"/>
    <w:rsid w:val="2CA86A82"/>
    <w:rsid w:val="2CD51841"/>
    <w:rsid w:val="2D6A3D37"/>
    <w:rsid w:val="2F6D3579"/>
    <w:rsid w:val="30343EB8"/>
    <w:rsid w:val="30923BB0"/>
    <w:rsid w:val="31A71994"/>
    <w:rsid w:val="31C03214"/>
    <w:rsid w:val="32BF7C18"/>
    <w:rsid w:val="3371124C"/>
    <w:rsid w:val="33716BC9"/>
    <w:rsid w:val="33BB31BC"/>
    <w:rsid w:val="33DA7906"/>
    <w:rsid w:val="3436155A"/>
    <w:rsid w:val="347A6C66"/>
    <w:rsid w:val="34E83EA9"/>
    <w:rsid w:val="35865A65"/>
    <w:rsid w:val="359C48DD"/>
    <w:rsid w:val="35F37D16"/>
    <w:rsid w:val="36107733"/>
    <w:rsid w:val="3674202A"/>
    <w:rsid w:val="368E0516"/>
    <w:rsid w:val="371116F1"/>
    <w:rsid w:val="379C09D5"/>
    <w:rsid w:val="38023102"/>
    <w:rsid w:val="384D3D8D"/>
    <w:rsid w:val="38A02D03"/>
    <w:rsid w:val="38A92A23"/>
    <w:rsid w:val="38B90282"/>
    <w:rsid w:val="39E25AC3"/>
    <w:rsid w:val="3A601B79"/>
    <w:rsid w:val="3A835B30"/>
    <w:rsid w:val="3A9A2C2A"/>
    <w:rsid w:val="3BCD47A7"/>
    <w:rsid w:val="3C440E8D"/>
    <w:rsid w:val="3CC80902"/>
    <w:rsid w:val="3D342B6E"/>
    <w:rsid w:val="3D524F7E"/>
    <w:rsid w:val="3E49171C"/>
    <w:rsid w:val="3E7034D9"/>
    <w:rsid w:val="3F4534B5"/>
    <w:rsid w:val="402D4B16"/>
    <w:rsid w:val="40B567C2"/>
    <w:rsid w:val="40F23A4C"/>
    <w:rsid w:val="411A359C"/>
    <w:rsid w:val="430D7208"/>
    <w:rsid w:val="4366434B"/>
    <w:rsid w:val="437D37DC"/>
    <w:rsid w:val="448E0841"/>
    <w:rsid w:val="44C73770"/>
    <w:rsid w:val="44E645F9"/>
    <w:rsid w:val="45401825"/>
    <w:rsid w:val="45E40A76"/>
    <w:rsid w:val="45EB594E"/>
    <w:rsid w:val="4804524C"/>
    <w:rsid w:val="48631BE9"/>
    <w:rsid w:val="48AC304C"/>
    <w:rsid w:val="48CA449B"/>
    <w:rsid w:val="49772E24"/>
    <w:rsid w:val="49A40179"/>
    <w:rsid w:val="4A4A0D21"/>
    <w:rsid w:val="4B6C5100"/>
    <w:rsid w:val="4BE75898"/>
    <w:rsid w:val="4C0C1018"/>
    <w:rsid w:val="4C52117B"/>
    <w:rsid w:val="4DED1D23"/>
    <w:rsid w:val="4DF06CFE"/>
    <w:rsid w:val="4E1E7926"/>
    <w:rsid w:val="4E2539F2"/>
    <w:rsid w:val="4F9421CB"/>
    <w:rsid w:val="4FE85234"/>
    <w:rsid w:val="505006DF"/>
    <w:rsid w:val="50C06A6F"/>
    <w:rsid w:val="51AB25E2"/>
    <w:rsid w:val="52C77193"/>
    <w:rsid w:val="531A366F"/>
    <w:rsid w:val="53455313"/>
    <w:rsid w:val="53965B3B"/>
    <w:rsid w:val="53B7054A"/>
    <w:rsid w:val="541659F8"/>
    <w:rsid w:val="54181E8F"/>
    <w:rsid w:val="5492579E"/>
    <w:rsid w:val="55AB065F"/>
    <w:rsid w:val="55FA184D"/>
    <w:rsid w:val="56074CC6"/>
    <w:rsid w:val="56456AAE"/>
    <w:rsid w:val="566A5FD0"/>
    <w:rsid w:val="574F5F4C"/>
    <w:rsid w:val="589715D5"/>
    <w:rsid w:val="59B368E2"/>
    <w:rsid w:val="59FA3F6D"/>
    <w:rsid w:val="5A0A5462"/>
    <w:rsid w:val="5AAF3A76"/>
    <w:rsid w:val="5ADB1E70"/>
    <w:rsid w:val="5B4C57D4"/>
    <w:rsid w:val="5B9D1486"/>
    <w:rsid w:val="5BFC30FE"/>
    <w:rsid w:val="5C3667D4"/>
    <w:rsid w:val="5CDB033A"/>
    <w:rsid w:val="5CFA0384"/>
    <w:rsid w:val="5D422007"/>
    <w:rsid w:val="5D79574D"/>
    <w:rsid w:val="5DAF2A40"/>
    <w:rsid w:val="5E284D12"/>
    <w:rsid w:val="5E7476FE"/>
    <w:rsid w:val="5F042803"/>
    <w:rsid w:val="5F5D6BEB"/>
    <w:rsid w:val="5FAD636F"/>
    <w:rsid w:val="600B149F"/>
    <w:rsid w:val="61994029"/>
    <w:rsid w:val="61EA2C17"/>
    <w:rsid w:val="61F6744C"/>
    <w:rsid w:val="621E7CEE"/>
    <w:rsid w:val="62662A93"/>
    <w:rsid w:val="635D0E7E"/>
    <w:rsid w:val="63827325"/>
    <w:rsid w:val="639F5962"/>
    <w:rsid w:val="64973FC9"/>
    <w:rsid w:val="64BC1D3B"/>
    <w:rsid w:val="64E01543"/>
    <w:rsid w:val="65130267"/>
    <w:rsid w:val="65402750"/>
    <w:rsid w:val="65EF46DF"/>
    <w:rsid w:val="668A305A"/>
    <w:rsid w:val="68DA1A60"/>
    <w:rsid w:val="6A1D6B70"/>
    <w:rsid w:val="6A903AE2"/>
    <w:rsid w:val="6AF56893"/>
    <w:rsid w:val="6B085BBE"/>
    <w:rsid w:val="6B0C4773"/>
    <w:rsid w:val="6B277F37"/>
    <w:rsid w:val="6B6D0C14"/>
    <w:rsid w:val="6B716B29"/>
    <w:rsid w:val="6C741EF9"/>
    <w:rsid w:val="6D094D94"/>
    <w:rsid w:val="6DC65A80"/>
    <w:rsid w:val="6E380D0C"/>
    <w:rsid w:val="6ED42A0E"/>
    <w:rsid w:val="6EE168B7"/>
    <w:rsid w:val="6F8A7869"/>
    <w:rsid w:val="706F08A3"/>
    <w:rsid w:val="70977707"/>
    <w:rsid w:val="71033854"/>
    <w:rsid w:val="711663FD"/>
    <w:rsid w:val="714D5CAB"/>
    <w:rsid w:val="73951FFE"/>
    <w:rsid w:val="73B96DD6"/>
    <w:rsid w:val="73BA04D5"/>
    <w:rsid w:val="753B3AE9"/>
    <w:rsid w:val="75664791"/>
    <w:rsid w:val="76190D95"/>
    <w:rsid w:val="766D2AD7"/>
    <w:rsid w:val="770478DC"/>
    <w:rsid w:val="773C186D"/>
    <w:rsid w:val="77DE5C04"/>
    <w:rsid w:val="78BC2324"/>
    <w:rsid w:val="78BD6810"/>
    <w:rsid w:val="78CC6D3B"/>
    <w:rsid w:val="78DC67E8"/>
    <w:rsid w:val="792340C6"/>
    <w:rsid w:val="7AAB15D2"/>
    <w:rsid w:val="7B6706DA"/>
    <w:rsid w:val="7C0F7C94"/>
    <w:rsid w:val="7C6A2093"/>
    <w:rsid w:val="7CBF52AE"/>
    <w:rsid w:val="7D863AB9"/>
    <w:rsid w:val="7DC70AA0"/>
    <w:rsid w:val="7E4E64CE"/>
    <w:rsid w:val="7E74003D"/>
    <w:rsid w:val="7E9F6EE0"/>
    <w:rsid w:val="7F3C5B6C"/>
    <w:rsid w:val="7F6E0AB2"/>
    <w:rsid w:val="7FC3485D"/>
    <w:rsid w:val="7FF8485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5">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6">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7">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8">
    <w:name w:val="heading 7"/>
    <w:basedOn w:val="1"/>
    <w:next w:val="9"/>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tblPr>
      <w:tblCellMar>
        <w:top w:w="0" w:type="dxa"/>
        <w:left w:w="108" w:type="dxa"/>
        <w:bottom w:w="0" w:type="dxa"/>
        <w:right w:w="108" w:type="dxa"/>
      </w:tblCellMar>
    </w:tblPr>
  </w:style>
  <w:style w:type="paragraph" w:styleId="9">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2"/>
    <w:qFormat/>
    <w:uiPriority w:val="0"/>
    <w:rPr>
      <w:b/>
      <w:bCs/>
      <w:kern w:val="44"/>
      <w:sz w:val="44"/>
      <w:szCs w:val="44"/>
    </w:rPr>
  </w:style>
  <w:style w:type="character" w:customStyle="1" w:styleId="68">
    <w:name w:val="标题 2 Char"/>
    <w:link w:val="3"/>
    <w:qFormat/>
    <w:uiPriority w:val="0"/>
    <w:rPr>
      <w:rFonts w:ascii="Arial" w:hAnsi="Arial" w:eastAsia="黑体"/>
      <w:b/>
      <w:bCs/>
      <w:kern w:val="2"/>
      <w:sz w:val="32"/>
      <w:szCs w:val="32"/>
      <w:lang w:val="en-US" w:eastAsia="zh-CN" w:bidi="ar-SA"/>
    </w:rPr>
  </w:style>
  <w:style w:type="character" w:customStyle="1" w:styleId="69">
    <w:name w:val="标题 3 Char"/>
    <w:link w:val="4"/>
    <w:qFormat/>
    <w:uiPriority w:val="0"/>
    <w:rPr>
      <w:b/>
      <w:bCs/>
      <w:kern w:val="2"/>
      <w:sz w:val="32"/>
      <w:szCs w:val="32"/>
    </w:rPr>
  </w:style>
  <w:style w:type="character" w:customStyle="1" w:styleId="70">
    <w:name w:val="标题 4 Char"/>
    <w:link w:val="5"/>
    <w:qFormat/>
    <w:uiPriority w:val="0"/>
    <w:rPr>
      <w:rFonts w:ascii="Arial" w:hAnsi="Arial" w:eastAsia="黑体"/>
      <w:b/>
      <w:bCs/>
      <w:kern w:val="2"/>
      <w:sz w:val="28"/>
      <w:szCs w:val="28"/>
      <w:lang w:bidi="ar-SA"/>
    </w:rPr>
  </w:style>
  <w:style w:type="character" w:customStyle="1" w:styleId="71">
    <w:name w:val="标题 5 Char"/>
    <w:link w:val="6"/>
    <w:qFormat/>
    <w:uiPriority w:val="0"/>
    <w:rPr>
      <w:i/>
      <w:sz w:val="18"/>
      <w:lang w:val="fr-FR"/>
    </w:rPr>
  </w:style>
  <w:style w:type="character" w:customStyle="1" w:styleId="72">
    <w:name w:val="标题 7 Char"/>
    <w:link w:val="8"/>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9"/>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4"/>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3"/>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5"/>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4"/>
    <w:next w:val="1"/>
    <w:qFormat/>
    <w:uiPriority w:val="0"/>
    <w:pPr>
      <w:spacing w:before="360" w:beforeLines="0" w:after="120" w:afterLines="0" w:line="440" w:lineRule="exact"/>
    </w:pPr>
    <w:rPr>
      <w:rFonts w:ascii="仿宋_GB2312"/>
      <w:sz w:val="24"/>
    </w:rPr>
  </w:style>
  <w:style w:type="paragraph" w:customStyle="1" w:styleId="189">
    <w:name w:val="Lilly Heading 3"/>
    <w:basedOn w:val="4"/>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3"/>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2"/>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 w:type="paragraph" w:customStyle="1" w:styleId="209">
    <w:name w:val="NORMAL TAB 1cm"/>
    <w:autoRedefine/>
    <w:qFormat/>
    <w:uiPriority w:val="99"/>
    <w:pPr>
      <w:spacing w:after="160" w:line="259" w:lineRule="auto"/>
      <w:jc w:val="both"/>
    </w:pPr>
    <w:rPr>
      <w:rFonts w:ascii="Arial" w:hAnsi="Arial" w:eastAsiaTheme="minorEastAsia" w:cstheme="minorBidi"/>
      <w:kern w:val="2"/>
      <w:sz w:val="21"/>
      <w:szCs w:val="22"/>
      <w:lang w:val="en-GB" w:eastAsia="zh-CN" w:bidi="ar-SA"/>
    </w:rPr>
  </w:style>
  <w:style w:type="paragraph" w:customStyle="1" w:styleId="210">
    <w:name w:val="URS"/>
    <w:basedOn w:val="1"/>
    <w:autoRedefine/>
    <w:qFormat/>
    <w:uiPriority w:val="99"/>
    <w:pPr>
      <w:widowControl/>
      <w:jc w:val="center"/>
    </w:pPr>
    <w:rPr>
      <w:rFonts w:ascii="Arial" w:hAnsi="Arial"/>
      <w:kern w:val="0"/>
      <w:sz w:val="20"/>
      <w:szCs w:val="20"/>
      <w:lang w:val="fr-BE" w:eastAsia="en-US"/>
    </w:rPr>
  </w:style>
  <w:style w:type="character" w:customStyle="1" w:styleId="211">
    <w:name w:val="font31"/>
    <w:basedOn w:val="53"/>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4764</Words>
  <Characters>5115</Characters>
  <Lines>243</Lines>
  <Paragraphs>68</Paragraphs>
  <TotalTime>0</TotalTime>
  <ScaleCrop>false</ScaleCrop>
  <LinksUpToDate>false</LinksUpToDate>
  <CharactersWithSpaces>5921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2026-10-20T06:56:14Z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19074D7912F34E1AA963F8C6FCA52E04_13</vt:lpwstr>
  </property>
  <property fmtid="{D5CDD505-2E9C-101B-9397-08002B2CF9AE}" pid="4" name="KSOTemplateDocerSaveRecord">
    <vt:lpwstr>eyJoZGlkIjoiYTg3MjlhYTFjYTVlZTdkMjVlMzdmYjMwOGYxNTg1MGQiLCJ1c2VySWQiOiIxNDQzMTU3NzgzIn0=</vt:lpwstr>
  </property>
</Properties>
</file>